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1D35" w14:textId="14284950" w:rsidR="003A4187" w:rsidRPr="00B12077" w:rsidRDefault="003A4187" w:rsidP="003A418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2077">
        <w:rPr>
          <w:rFonts w:ascii="Arial" w:hAnsi="Arial" w:cs="Arial"/>
          <w:b/>
          <w:bCs/>
        </w:rPr>
        <w:t>Rigor and Reproducibility Training</w:t>
      </w:r>
    </w:p>
    <w:p w14:paraId="689144E5" w14:textId="77777777" w:rsidR="003A4187" w:rsidRPr="003A4187" w:rsidRDefault="003A4187" w:rsidP="003A4187">
      <w:pPr>
        <w:autoSpaceDE w:val="0"/>
        <w:autoSpaceDN w:val="0"/>
        <w:adjustRightInd w:val="0"/>
        <w:rPr>
          <w:rFonts w:ascii="Arial" w:hAnsi="Arial" w:cs="Arial"/>
        </w:rPr>
      </w:pPr>
    </w:p>
    <w:p w14:paraId="08E9C965" w14:textId="70DFB1F4" w:rsidR="00B376E8" w:rsidRPr="003A4187" w:rsidRDefault="003A4187" w:rsidP="00B12077">
      <w:pPr>
        <w:autoSpaceDE w:val="0"/>
        <w:autoSpaceDN w:val="0"/>
        <w:adjustRightInd w:val="0"/>
        <w:rPr>
          <w:rFonts w:ascii="Arial" w:hAnsi="Arial" w:cs="Arial"/>
        </w:rPr>
      </w:pPr>
      <w:r w:rsidRPr="003A4187">
        <w:rPr>
          <w:rFonts w:ascii="Arial" w:hAnsi="Arial" w:cs="Arial"/>
        </w:rPr>
        <w:t>To address the new NIH requirements concerning scientific rigor and reproducibility</w:t>
      </w:r>
      <w:r w:rsidR="00B12077">
        <w:rPr>
          <w:rFonts w:ascii="Arial" w:hAnsi="Arial" w:cs="Arial"/>
        </w:rPr>
        <w:t xml:space="preserve"> </w:t>
      </w:r>
      <w:r w:rsidRPr="003A4187">
        <w:rPr>
          <w:rFonts w:ascii="Arial" w:hAnsi="Arial" w:cs="Arial"/>
        </w:rPr>
        <w:t>(NOT-OD-16-011), Rutgers School Graduate Studies piloted a series of webinars that is</w:t>
      </w:r>
      <w:r w:rsidR="00B12077">
        <w:rPr>
          <w:rFonts w:ascii="Arial" w:hAnsi="Arial" w:cs="Arial"/>
        </w:rPr>
        <w:t xml:space="preserve"> </w:t>
      </w:r>
      <w:r w:rsidRPr="003A4187">
        <w:rPr>
          <w:rFonts w:ascii="Arial" w:hAnsi="Arial" w:cs="Arial"/>
        </w:rPr>
        <w:t>funded by an NIH R25 grant (PI: DiCicco-Bloom) and developed in collaboration with</w:t>
      </w:r>
      <w:r w:rsidR="00B12077">
        <w:rPr>
          <w:rFonts w:ascii="Arial" w:hAnsi="Arial" w:cs="Arial"/>
        </w:rPr>
        <w:t xml:space="preserve"> </w:t>
      </w:r>
      <w:r w:rsidRPr="003A4187">
        <w:rPr>
          <w:rFonts w:ascii="Arial" w:hAnsi="Arial" w:cs="Arial"/>
        </w:rPr>
        <w:t>the Society for Neuroscience (Promoting Awareness and Knowledge to Enhance</w:t>
      </w:r>
      <w:r w:rsidR="00B12077">
        <w:rPr>
          <w:rFonts w:ascii="Arial" w:hAnsi="Arial" w:cs="Arial"/>
        </w:rPr>
        <w:t xml:space="preserve"> </w:t>
      </w:r>
      <w:r w:rsidRPr="003A4187">
        <w:rPr>
          <w:rFonts w:ascii="Arial" w:hAnsi="Arial" w:cs="Arial"/>
        </w:rPr>
        <w:t>Scientific Rigor in Neuroscience). The Biomedical Sciences graduate programs in New</w:t>
      </w:r>
      <w:r w:rsidR="00B12077">
        <w:rPr>
          <w:rFonts w:ascii="Arial" w:hAnsi="Arial" w:cs="Arial"/>
        </w:rPr>
        <w:t xml:space="preserve"> </w:t>
      </w:r>
      <w:r w:rsidRPr="003A4187">
        <w:rPr>
          <w:rFonts w:ascii="Arial" w:hAnsi="Arial" w:cs="Arial"/>
        </w:rPr>
        <w:t xml:space="preserve">Brunswick/Piscataway are now requiring all incoming PhD students to take </w:t>
      </w:r>
      <w:r w:rsidR="00D43202">
        <w:rPr>
          <w:rFonts w:ascii="Arial" w:hAnsi="Arial" w:cs="Arial"/>
        </w:rPr>
        <w:t xml:space="preserve">a </w:t>
      </w:r>
      <w:proofErr w:type="gramStart"/>
      <w:r w:rsidRPr="003A4187">
        <w:rPr>
          <w:rFonts w:ascii="Arial" w:hAnsi="Arial" w:cs="Arial"/>
        </w:rPr>
        <w:t>biostatistics courses</w:t>
      </w:r>
      <w:proofErr w:type="gramEnd"/>
      <w:r w:rsidRPr="003A4187">
        <w:rPr>
          <w:rFonts w:ascii="Arial" w:hAnsi="Arial" w:cs="Arial"/>
        </w:rPr>
        <w:t xml:space="preserve"> to ensure Rigor and</w:t>
      </w:r>
      <w:r w:rsidR="00B12077">
        <w:rPr>
          <w:rFonts w:ascii="Arial" w:hAnsi="Arial" w:cs="Arial"/>
        </w:rPr>
        <w:t xml:space="preserve"> </w:t>
      </w:r>
      <w:r w:rsidRPr="003A4187">
        <w:rPr>
          <w:rFonts w:ascii="Arial" w:hAnsi="Arial" w:cs="Arial"/>
        </w:rPr>
        <w:t>Reproducibility training for all biomedical PhD students. It is up to the student to decide</w:t>
      </w:r>
      <w:r w:rsidR="00B12077">
        <w:rPr>
          <w:rFonts w:ascii="Arial" w:hAnsi="Arial" w:cs="Arial"/>
        </w:rPr>
        <w:t xml:space="preserve"> </w:t>
      </w:r>
      <w:r w:rsidRPr="003A4187">
        <w:rPr>
          <w:rFonts w:ascii="Arial" w:hAnsi="Arial" w:cs="Arial"/>
        </w:rPr>
        <w:t xml:space="preserve">which class </w:t>
      </w:r>
      <w:r w:rsidR="00D43202">
        <w:rPr>
          <w:rFonts w:ascii="Arial" w:hAnsi="Arial" w:cs="Arial"/>
        </w:rPr>
        <w:t>they</w:t>
      </w:r>
      <w:r w:rsidRPr="003A4187">
        <w:rPr>
          <w:rFonts w:ascii="Arial" w:hAnsi="Arial" w:cs="Arial"/>
        </w:rPr>
        <w:t xml:space="preserve"> would like to take to fulfill this requirement: </w:t>
      </w:r>
      <w:r w:rsidR="00D43202">
        <w:rPr>
          <w:rFonts w:ascii="Arial" w:hAnsi="Arial" w:cs="Arial"/>
        </w:rPr>
        <w:t xml:space="preserve">“Introduction to Biostatistics”, </w:t>
      </w:r>
      <w:r w:rsidRPr="003A4187">
        <w:rPr>
          <w:rFonts w:ascii="Arial" w:hAnsi="Arial" w:cs="Arial"/>
        </w:rPr>
        <w:t>"Statistics in Biomedical</w:t>
      </w:r>
      <w:r w:rsidR="00B12077">
        <w:rPr>
          <w:rFonts w:ascii="Arial" w:hAnsi="Arial" w:cs="Arial"/>
        </w:rPr>
        <w:t xml:space="preserve"> </w:t>
      </w:r>
      <w:r w:rsidRPr="003A4187">
        <w:rPr>
          <w:rFonts w:ascii="Arial" w:hAnsi="Arial" w:cs="Arial"/>
        </w:rPr>
        <w:t>Science”,</w:t>
      </w:r>
      <w:r w:rsidR="00D43202">
        <w:rPr>
          <w:rFonts w:ascii="Arial" w:hAnsi="Arial" w:cs="Arial"/>
        </w:rPr>
        <w:t xml:space="preserve"> </w:t>
      </w:r>
      <w:r w:rsidR="00D43202" w:rsidRPr="003A4187">
        <w:rPr>
          <w:rFonts w:ascii="Arial" w:hAnsi="Arial" w:cs="Arial"/>
        </w:rPr>
        <w:t>"Deeper Data Analysis</w:t>
      </w:r>
      <w:r w:rsidR="00D43202">
        <w:rPr>
          <w:rFonts w:ascii="Arial" w:hAnsi="Arial" w:cs="Arial"/>
        </w:rPr>
        <w:t xml:space="preserve"> </w:t>
      </w:r>
      <w:r w:rsidR="00D43202" w:rsidRPr="003A4187">
        <w:rPr>
          <w:rFonts w:ascii="Arial" w:hAnsi="Arial" w:cs="Arial"/>
        </w:rPr>
        <w:t>for Neuroscience and Psychology”</w:t>
      </w:r>
      <w:r w:rsidR="00D43202">
        <w:rPr>
          <w:rFonts w:ascii="Arial" w:hAnsi="Arial" w:cs="Arial"/>
        </w:rPr>
        <w:t xml:space="preserve">, or </w:t>
      </w:r>
      <w:r w:rsidRPr="003A4187">
        <w:rPr>
          <w:rFonts w:ascii="Arial" w:hAnsi="Arial" w:cs="Arial"/>
        </w:rPr>
        <w:t>"Interdisciplinary Biostatistics Research</w:t>
      </w:r>
      <w:r w:rsidR="00B12077">
        <w:rPr>
          <w:rFonts w:ascii="Arial" w:hAnsi="Arial" w:cs="Arial"/>
        </w:rPr>
        <w:t xml:space="preserve"> </w:t>
      </w:r>
      <w:r w:rsidRPr="003A4187">
        <w:rPr>
          <w:rFonts w:ascii="Arial" w:hAnsi="Arial" w:cs="Arial"/>
        </w:rPr>
        <w:t>Training for Molecular and Cellular</w:t>
      </w:r>
      <w:r w:rsidR="00B12077">
        <w:rPr>
          <w:rFonts w:ascii="Arial" w:hAnsi="Arial" w:cs="Arial"/>
        </w:rPr>
        <w:t xml:space="preserve"> </w:t>
      </w:r>
      <w:r w:rsidRPr="003A4187">
        <w:rPr>
          <w:rFonts w:ascii="Arial" w:hAnsi="Arial" w:cs="Arial"/>
        </w:rPr>
        <w:t>Sciences: Enhancing Rigor and Reproducibility”</w:t>
      </w:r>
      <w:r w:rsidR="00B12077">
        <w:rPr>
          <w:rFonts w:ascii="Arial" w:hAnsi="Arial" w:cs="Arial"/>
        </w:rPr>
        <w:t xml:space="preserve"> </w:t>
      </w:r>
      <w:r w:rsidRPr="003A4187">
        <w:rPr>
          <w:rFonts w:ascii="Arial" w:hAnsi="Arial" w:cs="Arial"/>
        </w:rPr>
        <w:t>funded by the supplement to a T32</w:t>
      </w:r>
      <w:r w:rsidR="00B12077">
        <w:rPr>
          <w:rFonts w:ascii="Arial" w:hAnsi="Arial" w:cs="Arial"/>
        </w:rPr>
        <w:t xml:space="preserve"> </w:t>
      </w:r>
      <w:r w:rsidRPr="003A4187">
        <w:rPr>
          <w:rFonts w:ascii="Arial" w:hAnsi="Arial" w:cs="Arial"/>
        </w:rPr>
        <w:t>Biotech Training grant.</w:t>
      </w:r>
      <w:r w:rsidR="00B12077">
        <w:rPr>
          <w:rFonts w:ascii="Arial" w:hAnsi="Arial" w:cs="Arial"/>
        </w:rPr>
        <w:t xml:space="preserve"> </w:t>
      </w:r>
      <w:r w:rsidRPr="003A4187">
        <w:rPr>
          <w:rFonts w:ascii="Arial" w:hAnsi="Arial" w:cs="Arial"/>
        </w:rPr>
        <w:t xml:space="preserve">These are </w:t>
      </w:r>
      <w:r w:rsidR="00D43202">
        <w:rPr>
          <w:rFonts w:ascii="Arial" w:hAnsi="Arial" w:cs="Arial"/>
        </w:rPr>
        <w:t xml:space="preserve">all </w:t>
      </w:r>
      <w:r w:rsidRPr="003A4187">
        <w:rPr>
          <w:rFonts w:ascii="Arial" w:hAnsi="Arial" w:cs="Arial"/>
        </w:rPr>
        <w:t>3 credit courses and in addition to teaching statistical approaches and using</w:t>
      </w:r>
      <w:r w:rsidR="00B12077">
        <w:rPr>
          <w:rFonts w:ascii="Arial" w:hAnsi="Arial" w:cs="Arial"/>
        </w:rPr>
        <w:t xml:space="preserve"> </w:t>
      </w:r>
      <w:r w:rsidRPr="003A4187">
        <w:rPr>
          <w:rFonts w:ascii="Arial" w:hAnsi="Arial" w:cs="Arial"/>
        </w:rPr>
        <w:t>computer programs to perform statistical analysis cover the following topics:</w:t>
      </w:r>
      <w:r w:rsidR="00B12077">
        <w:rPr>
          <w:rFonts w:ascii="Arial" w:hAnsi="Arial" w:cs="Arial"/>
        </w:rPr>
        <w:t xml:space="preserve"> </w:t>
      </w:r>
      <w:r w:rsidRPr="003A4187">
        <w:rPr>
          <w:rFonts w:ascii="Arial" w:hAnsi="Arial" w:cs="Arial"/>
        </w:rPr>
        <w:t>Determining Power, Defining Endpoints.</w:t>
      </w:r>
      <w:r w:rsidR="00B12077">
        <w:rPr>
          <w:rFonts w:ascii="Arial" w:hAnsi="Arial" w:cs="Arial"/>
        </w:rPr>
        <w:t xml:space="preserve"> </w:t>
      </w:r>
      <w:r w:rsidRPr="003A4187">
        <w:rPr>
          <w:rFonts w:ascii="Arial" w:hAnsi="Arial" w:cs="Arial"/>
        </w:rPr>
        <w:t>Randomization, Blinding, Assay Expertise</w:t>
      </w:r>
      <w:r w:rsidR="00B12077">
        <w:rPr>
          <w:rFonts w:ascii="Arial" w:hAnsi="Arial" w:cs="Arial"/>
        </w:rPr>
        <w:t xml:space="preserve"> </w:t>
      </w:r>
      <w:r w:rsidRPr="003A4187">
        <w:rPr>
          <w:rFonts w:ascii="Arial" w:hAnsi="Arial" w:cs="Arial"/>
        </w:rPr>
        <w:t>Level, Data Management / Analysis, Data</w:t>
      </w:r>
      <w:r w:rsidR="00B12077">
        <w:rPr>
          <w:rFonts w:ascii="Arial" w:hAnsi="Arial" w:cs="Arial"/>
        </w:rPr>
        <w:t xml:space="preserve"> </w:t>
      </w:r>
      <w:r w:rsidRPr="003A4187">
        <w:rPr>
          <w:rFonts w:ascii="Arial" w:hAnsi="Arial" w:cs="Arial"/>
        </w:rPr>
        <w:t>Inclusion / Exclusion, Bias, Reproducibility,</w:t>
      </w:r>
      <w:r w:rsidR="00B12077">
        <w:rPr>
          <w:rFonts w:ascii="Arial" w:hAnsi="Arial" w:cs="Arial"/>
        </w:rPr>
        <w:t xml:space="preserve"> </w:t>
      </w:r>
      <w:r w:rsidRPr="003A4187">
        <w:rPr>
          <w:rFonts w:ascii="Arial" w:hAnsi="Arial" w:cs="Arial"/>
        </w:rPr>
        <w:t>Statistical Theory, Statistical Methodology.</w:t>
      </w:r>
    </w:p>
    <w:sectPr w:rsidR="00B376E8" w:rsidRPr="003A4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87"/>
    <w:rsid w:val="000425D5"/>
    <w:rsid w:val="001D5E37"/>
    <w:rsid w:val="0034747E"/>
    <w:rsid w:val="003A4187"/>
    <w:rsid w:val="0060080E"/>
    <w:rsid w:val="00643ADB"/>
    <w:rsid w:val="006C21D5"/>
    <w:rsid w:val="00895BE1"/>
    <w:rsid w:val="00A22552"/>
    <w:rsid w:val="00B12077"/>
    <w:rsid w:val="00B376E8"/>
    <w:rsid w:val="00B56D04"/>
    <w:rsid w:val="00B95938"/>
    <w:rsid w:val="00C96B6F"/>
    <w:rsid w:val="00D43202"/>
    <w:rsid w:val="00F9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1C1AF"/>
  <w15:chartTrackingRefBased/>
  <w15:docId w15:val="{9B99F701-6141-E54A-9D6D-BD6C420B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Alder</dc:creator>
  <cp:keywords/>
  <dc:description/>
  <cp:lastModifiedBy>Janet Alder</cp:lastModifiedBy>
  <cp:revision>3</cp:revision>
  <dcterms:created xsi:type="dcterms:W3CDTF">2022-08-19T21:29:00Z</dcterms:created>
  <dcterms:modified xsi:type="dcterms:W3CDTF">2022-08-19T21:37:00Z</dcterms:modified>
</cp:coreProperties>
</file>