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71D5" w14:textId="115C8BEC" w:rsidR="00100279" w:rsidRPr="00100279" w:rsidRDefault="00100279" w:rsidP="00100279">
      <w:pPr>
        <w:spacing w:after="0" w:line="240" w:lineRule="auto"/>
        <w:jc w:val="both"/>
        <w:rPr>
          <w:rFonts w:ascii="Arial" w:hAnsi="Arial" w:cs="Arial"/>
          <w:b/>
          <w:bCs/>
          <w:noProof/>
          <w:color w:val="000000" w:themeColor="text1"/>
          <w:sz w:val="24"/>
          <w:szCs w:val="24"/>
        </w:rPr>
      </w:pPr>
      <w:r w:rsidRPr="00100279">
        <w:rPr>
          <w:rFonts w:ascii="Arial" w:hAnsi="Arial" w:cs="Arial"/>
          <w:b/>
          <w:bCs/>
          <w:noProof/>
          <w:color w:val="000000" w:themeColor="text1"/>
          <w:sz w:val="24"/>
          <w:szCs w:val="24"/>
        </w:rPr>
        <w:t>iJOBS Description</w:t>
      </w:r>
      <w:r w:rsidR="001E498D">
        <w:rPr>
          <w:rFonts w:ascii="Arial" w:hAnsi="Arial" w:cs="Arial"/>
          <w:b/>
          <w:bCs/>
          <w:noProof/>
          <w:color w:val="000000" w:themeColor="text1"/>
          <w:sz w:val="24"/>
          <w:szCs w:val="24"/>
        </w:rPr>
        <w:t xml:space="preserve"> for Grants</w:t>
      </w:r>
    </w:p>
    <w:p w14:paraId="05A704CA" w14:textId="77777777" w:rsidR="00100279" w:rsidRPr="00100279" w:rsidRDefault="00100279" w:rsidP="00100279">
      <w:pPr>
        <w:spacing w:after="0" w:line="240" w:lineRule="auto"/>
        <w:jc w:val="both"/>
        <w:rPr>
          <w:rFonts w:ascii="Arial" w:hAnsi="Arial" w:cs="Arial"/>
          <w:noProof/>
          <w:color w:val="000000" w:themeColor="text1"/>
          <w:sz w:val="24"/>
          <w:szCs w:val="24"/>
        </w:rPr>
      </w:pPr>
    </w:p>
    <w:p w14:paraId="593B25C1" w14:textId="67F49FB6" w:rsidR="00CE2AE5" w:rsidRDefault="008474B2" w:rsidP="00100279">
      <w:pPr>
        <w:spacing w:after="0" w:line="240" w:lineRule="auto"/>
        <w:jc w:val="both"/>
        <w:rPr>
          <w:rFonts w:ascii="Arial" w:eastAsia="Calibri" w:hAnsi="Arial" w:cs="Arial"/>
          <w:color w:val="000000" w:themeColor="text1"/>
          <w:spacing w:val="-2"/>
          <w:sz w:val="24"/>
          <w:szCs w:val="24"/>
        </w:rPr>
      </w:pPr>
      <w:r w:rsidRPr="00100279">
        <w:rPr>
          <w:rFonts w:ascii="Arial" w:hAnsi="Arial" w:cs="Arial"/>
          <w:noProof/>
          <w:color w:val="000000" w:themeColor="text1"/>
          <w:sz w:val="24"/>
          <w:szCs w:val="24"/>
        </w:rPr>
        <w:t xml:space="preserve">The goal of the </w:t>
      </w:r>
      <w:r w:rsidR="00B91657" w:rsidRPr="00100279">
        <w:rPr>
          <w:rFonts w:ascii="Arial" w:hAnsi="Arial" w:cs="Arial"/>
          <w:noProof/>
          <w:color w:val="000000" w:themeColor="text1"/>
          <w:sz w:val="24"/>
          <w:szCs w:val="24"/>
        </w:rPr>
        <w:t>Rutgers University’s iJOBS Program (interdisciplinary Job Opportunities for Biomedical Scientists)</w:t>
      </w:r>
      <w:r w:rsidRPr="00100279">
        <w:rPr>
          <w:rFonts w:ascii="Arial" w:hAnsi="Arial" w:cs="Arial"/>
          <w:noProof/>
          <w:color w:val="000000" w:themeColor="text1"/>
          <w:sz w:val="24"/>
          <w:szCs w:val="24"/>
        </w:rPr>
        <w:t xml:space="preserve"> is</w:t>
      </w:r>
      <w:r w:rsidR="00B91657" w:rsidRPr="00100279">
        <w:rPr>
          <w:rFonts w:ascii="Arial" w:hAnsi="Arial" w:cs="Arial"/>
          <w:noProof/>
          <w:color w:val="000000" w:themeColor="text1"/>
          <w:sz w:val="24"/>
          <w:szCs w:val="24"/>
        </w:rPr>
        <w:t xml:space="preserve"> </w:t>
      </w:r>
      <w:r w:rsidR="00B91657" w:rsidRPr="00100279">
        <w:rPr>
          <w:rFonts w:ascii="Arial" w:eastAsia="Calibri" w:hAnsi="Arial" w:cs="Arial"/>
          <w:color w:val="000000" w:themeColor="text1"/>
          <w:spacing w:val="1"/>
          <w:sz w:val="24"/>
          <w:szCs w:val="24"/>
        </w:rPr>
        <w:t>t</w:t>
      </w:r>
      <w:r w:rsidR="00B91657" w:rsidRPr="00100279">
        <w:rPr>
          <w:rFonts w:ascii="Arial" w:eastAsia="Calibri" w:hAnsi="Arial" w:cs="Arial"/>
          <w:color w:val="000000" w:themeColor="text1"/>
          <w:sz w:val="24"/>
          <w:szCs w:val="24"/>
        </w:rPr>
        <w:t>o</w:t>
      </w:r>
      <w:r w:rsidR="007A2A4C">
        <w:rPr>
          <w:rFonts w:ascii="Arial" w:eastAsia="Calibri" w:hAnsi="Arial" w:cs="Arial"/>
          <w:color w:val="000000" w:themeColor="text1"/>
          <w:sz w:val="24"/>
          <w:szCs w:val="24"/>
        </w:rPr>
        <w:t xml:space="preserve"> </w:t>
      </w:r>
      <w:r w:rsidR="007A2A4C" w:rsidRPr="00100279">
        <w:rPr>
          <w:rFonts w:ascii="Arial" w:eastAsia="Calibri" w:hAnsi="Arial" w:cs="Arial"/>
          <w:color w:val="000000" w:themeColor="text1"/>
          <w:sz w:val="24"/>
          <w:szCs w:val="24"/>
        </w:rPr>
        <w:t xml:space="preserve">give </w:t>
      </w:r>
      <w:r w:rsidR="007A2A4C">
        <w:rPr>
          <w:rFonts w:ascii="Arial" w:eastAsia="Calibri" w:hAnsi="Arial" w:cs="Arial"/>
          <w:color w:val="000000" w:themeColor="text1"/>
          <w:sz w:val="24"/>
          <w:szCs w:val="24"/>
        </w:rPr>
        <w:t>PhD students and postdoctoral scholars the</w:t>
      </w:r>
      <w:r w:rsidR="007A2A4C" w:rsidRPr="00100279">
        <w:rPr>
          <w:rFonts w:ascii="Arial" w:eastAsia="Calibri" w:hAnsi="Arial" w:cs="Arial"/>
          <w:color w:val="000000" w:themeColor="text1"/>
          <w:sz w:val="24"/>
          <w:szCs w:val="24"/>
        </w:rPr>
        <w:t xml:space="preserve"> skills useful for academic careers</w:t>
      </w:r>
      <w:r w:rsidR="00B91657" w:rsidRPr="00100279">
        <w:rPr>
          <w:rFonts w:ascii="Arial" w:eastAsia="Calibri" w:hAnsi="Arial" w:cs="Arial"/>
          <w:color w:val="000000" w:themeColor="text1"/>
          <w:spacing w:val="1"/>
          <w:sz w:val="24"/>
          <w:szCs w:val="24"/>
        </w:rPr>
        <w:t xml:space="preserve"> </w:t>
      </w:r>
      <w:proofErr w:type="gramStart"/>
      <w:r w:rsidR="007A2A4C">
        <w:rPr>
          <w:rFonts w:ascii="Arial" w:eastAsia="Calibri" w:hAnsi="Arial" w:cs="Arial"/>
          <w:color w:val="000000" w:themeColor="text1"/>
          <w:spacing w:val="1"/>
          <w:sz w:val="24"/>
          <w:szCs w:val="24"/>
        </w:rPr>
        <w:t>and also</w:t>
      </w:r>
      <w:proofErr w:type="gramEnd"/>
      <w:r w:rsidR="007A2A4C">
        <w:rPr>
          <w:rFonts w:ascii="Arial" w:eastAsia="Calibri" w:hAnsi="Arial" w:cs="Arial"/>
          <w:color w:val="000000" w:themeColor="text1"/>
          <w:spacing w:val="1"/>
          <w:sz w:val="24"/>
          <w:szCs w:val="24"/>
        </w:rPr>
        <w:t xml:space="preserve"> </w:t>
      </w:r>
      <w:r w:rsidR="00B91657" w:rsidRPr="00100279">
        <w:rPr>
          <w:rFonts w:ascii="Arial" w:eastAsia="Calibri" w:hAnsi="Arial" w:cs="Arial"/>
          <w:color w:val="000000" w:themeColor="text1"/>
          <w:spacing w:val="-1"/>
          <w:sz w:val="24"/>
          <w:szCs w:val="24"/>
        </w:rPr>
        <w:t>expose</w:t>
      </w:r>
      <w:r w:rsidR="00B91657" w:rsidRPr="00100279">
        <w:rPr>
          <w:rFonts w:ascii="Arial" w:eastAsia="Calibri" w:hAnsi="Arial" w:cs="Arial"/>
          <w:color w:val="000000" w:themeColor="text1"/>
          <w:sz w:val="24"/>
          <w:szCs w:val="24"/>
        </w:rPr>
        <w:t xml:space="preserve"> </w:t>
      </w:r>
      <w:r w:rsidR="007A2A4C">
        <w:rPr>
          <w:rFonts w:ascii="Arial" w:eastAsia="Calibri" w:hAnsi="Arial" w:cs="Arial"/>
          <w:color w:val="000000" w:themeColor="text1"/>
          <w:spacing w:val="-1"/>
          <w:sz w:val="24"/>
          <w:szCs w:val="24"/>
        </w:rPr>
        <w:t>them</w:t>
      </w:r>
      <w:r w:rsidR="00B91657" w:rsidRPr="00100279">
        <w:rPr>
          <w:rFonts w:ascii="Arial" w:eastAsia="Calibri" w:hAnsi="Arial" w:cs="Arial"/>
          <w:color w:val="000000" w:themeColor="text1"/>
          <w:spacing w:val="-2"/>
          <w:sz w:val="24"/>
          <w:szCs w:val="24"/>
        </w:rPr>
        <w:t xml:space="preserve"> t</w:t>
      </w:r>
      <w:r w:rsidR="00B91657" w:rsidRPr="00100279">
        <w:rPr>
          <w:rFonts w:ascii="Arial" w:eastAsia="Calibri" w:hAnsi="Arial" w:cs="Arial"/>
          <w:color w:val="000000" w:themeColor="text1"/>
          <w:sz w:val="24"/>
          <w:szCs w:val="24"/>
        </w:rPr>
        <w:t>o</w:t>
      </w:r>
      <w:r w:rsidR="00B91657" w:rsidRPr="00100279">
        <w:rPr>
          <w:rFonts w:ascii="Arial" w:eastAsia="Calibri" w:hAnsi="Arial" w:cs="Arial"/>
          <w:color w:val="000000" w:themeColor="text1"/>
          <w:spacing w:val="-1"/>
          <w:sz w:val="24"/>
          <w:szCs w:val="24"/>
        </w:rPr>
        <w:t xml:space="preserve"> </w:t>
      </w:r>
      <w:r w:rsidR="00F165DE" w:rsidRPr="00100279">
        <w:rPr>
          <w:rFonts w:ascii="Arial" w:eastAsia="Calibri" w:hAnsi="Arial" w:cs="Arial"/>
          <w:color w:val="000000" w:themeColor="text1"/>
          <w:spacing w:val="-1"/>
          <w:sz w:val="24"/>
          <w:szCs w:val="24"/>
        </w:rPr>
        <w:t xml:space="preserve">the large variety of </w:t>
      </w:r>
      <w:r w:rsidR="00B91657" w:rsidRPr="00100279">
        <w:rPr>
          <w:rFonts w:ascii="Arial" w:eastAsia="Calibri" w:hAnsi="Arial" w:cs="Arial"/>
          <w:color w:val="000000" w:themeColor="text1"/>
          <w:sz w:val="24"/>
          <w:szCs w:val="24"/>
        </w:rPr>
        <w:t xml:space="preserve">non-academic </w:t>
      </w:r>
      <w:r w:rsidR="00F165DE" w:rsidRPr="00100279">
        <w:rPr>
          <w:rFonts w:ascii="Arial" w:eastAsia="Calibri" w:hAnsi="Arial" w:cs="Arial"/>
          <w:color w:val="000000" w:themeColor="text1"/>
          <w:sz w:val="24"/>
          <w:szCs w:val="24"/>
        </w:rPr>
        <w:t>career options</w:t>
      </w:r>
      <w:r w:rsidR="007A2A4C">
        <w:rPr>
          <w:rFonts w:ascii="Arial" w:eastAsia="Calibri" w:hAnsi="Arial" w:cs="Arial"/>
          <w:color w:val="000000" w:themeColor="text1"/>
          <w:sz w:val="24"/>
          <w:szCs w:val="24"/>
        </w:rPr>
        <w:t xml:space="preserve">. </w:t>
      </w:r>
      <w:proofErr w:type="spellStart"/>
      <w:r w:rsidRPr="00100279">
        <w:rPr>
          <w:rFonts w:ascii="Arial" w:eastAsia="Calibri" w:hAnsi="Arial" w:cs="Arial"/>
          <w:color w:val="000000" w:themeColor="text1"/>
          <w:sz w:val="24"/>
          <w:szCs w:val="24"/>
        </w:rPr>
        <w:t>iJOBS</w:t>
      </w:r>
      <w:proofErr w:type="spellEnd"/>
      <w:r w:rsidRPr="00100279">
        <w:rPr>
          <w:rFonts w:ascii="Arial" w:eastAsia="Calibri" w:hAnsi="Arial" w:cs="Arial"/>
          <w:color w:val="000000" w:themeColor="text1"/>
          <w:sz w:val="24"/>
          <w:szCs w:val="24"/>
        </w:rPr>
        <w:t xml:space="preserve"> </w:t>
      </w:r>
      <w:r w:rsidR="003E29AE">
        <w:rPr>
          <w:rFonts w:ascii="Arial" w:hAnsi="Arial" w:cs="Arial"/>
          <w:noProof/>
          <w:color w:val="000000" w:themeColor="text1"/>
          <w:sz w:val="24"/>
          <w:szCs w:val="24"/>
        </w:rPr>
        <w:t>was established</w:t>
      </w:r>
      <w:r w:rsidRPr="00100279">
        <w:rPr>
          <w:rFonts w:ascii="Arial" w:eastAsia="Calibri" w:hAnsi="Arial" w:cs="Arial"/>
          <w:color w:val="000000" w:themeColor="text1"/>
          <w:spacing w:val="1"/>
          <w:sz w:val="24"/>
          <w:szCs w:val="24"/>
        </w:rPr>
        <w:t xml:space="preserve"> by</w:t>
      </w:r>
      <w:r w:rsidRPr="00100279">
        <w:rPr>
          <w:rFonts w:ascii="Arial" w:eastAsia="Calibri" w:hAnsi="Arial" w:cs="Arial"/>
          <w:color w:val="000000" w:themeColor="text1"/>
          <w:spacing w:val="-2"/>
          <w:sz w:val="24"/>
          <w:szCs w:val="24"/>
        </w:rPr>
        <w:t xml:space="preserve"> </w:t>
      </w:r>
      <w:r w:rsidRPr="00100279">
        <w:rPr>
          <w:rFonts w:ascii="Arial" w:eastAsia="Calibri" w:hAnsi="Arial" w:cs="Arial"/>
          <w:color w:val="000000" w:themeColor="text1"/>
          <w:sz w:val="24"/>
          <w:szCs w:val="24"/>
        </w:rPr>
        <w:t>a grant from the NIH Broadening Experiences in Scientific Training initiative</w:t>
      </w:r>
      <w:r w:rsidRPr="00100279">
        <w:rPr>
          <w:rFonts w:ascii="Arial" w:eastAsia="Calibri" w:hAnsi="Arial" w:cs="Arial"/>
          <w:color w:val="000000" w:themeColor="text1"/>
          <w:spacing w:val="-1"/>
          <w:sz w:val="24"/>
          <w:szCs w:val="24"/>
        </w:rPr>
        <w:t xml:space="preserve"> </w:t>
      </w:r>
      <w:r w:rsidRPr="00100279">
        <w:rPr>
          <w:rFonts w:ascii="Arial" w:hAnsi="Arial" w:cs="Arial"/>
          <w:noProof/>
          <w:color w:val="000000" w:themeColor="text1"/>
          <w:sz w:val="24"/>
          <w:szCs w:val="24"/>
        </w:rPr>
        <w:t>in</w:t>
      </w:r>
      <w:r w:rsidRPr="00100279">
        <w:rPr>
          <w:rFonts w:ascii="Arial" w:eastAsia="Calibri" w:hAnsi="Arial" w:cs="Arial"/>
          <w:color w:val="000000" w:themeColor="text1"/>
          <w:spacing w:val="1"/>
          <w:sz w:val="24"/>
          <w:szCs w:val="24"/>
        </w:rPr>
        <w:t xml:space="preserve"> 2015 to serve the graduate students and postdocs </w:t>
      </w:r>
      <w:r w:rsidR="005D52AA" w:rsidRPr="00100279">
        <w:rPr>
          <w:rFonts w:ascii="Arial" w:eastAsia="Calibri" w:hAnsi="Arial" w:cs="Arial"/>
          <w:color w:val="000000" w:themeColor="text1"/>
          <w:spacing w:val="1"/>
          <w:sz w:val="24"/>
          <w:szCs w:val="24"/>
        </w:rPr>
        <w:t>at</w:t>
      </w:r>
      <w:r w:rsidRPr="00100279">
        <w:rPr>
          <w:rFonts w:ascii="Arial" w:eastAsia="Calibri" w:hAnsi="Arial" w:cs="Arial"/>
          <w:color w:val="000000" w:themeColor="text1"/>
          <w:spacing w:val="1"/>
          <w:sz w:val="24"/>
          <w:szCs w:val="24"/>
        </w:rPr>
        <w:t xml:space="preserve"> the </w:t>
      </w:r>
      <w:r w:rsidR="00CE2AE5" w:rsidRPr="00100279">
        <w:rPr>
          <w:rFonts w:ascii="Arial" w:eastAsia="Calibri" w:hAnsi="Arial" w:cs="Arial"/>
          <w:color w:val="000000" w:themeColor="text1"/>
          <w:spacing w:val="1"/>
          <w:sz w:val="24"/>
          <w:szCs w:val="24"/>
        </w:rPr>
        <w:t>New Brunswick</w:t>
      </w:r>
      <w:r w:rsidR="00F165DE" w:rsidRPr="00100279">
        <w:rPr>
          <w:rFonts w:ascii="Arial" w:eastAsia="Calibri" w:hAnsi="Arial" w:cs="Arial"/>
          <w:color w:val="000000" w:themeColor="text1"/>
          <w:spacing w:val="1"/>
          <w:sz w:val="24"/>
          <w:szCs w:val="24"/>
        </w:rPr>
        <w:t>/Piscataway</w:t>
      </w:r>
      <w:r w:rsidR="005D52AA" w:rsidRPr="00100279">
        <w:rPr>
          <w:rFonts w:ascii="Arial" w:eastAsia="Calibri" w:hAnsi="Arial" w:cs="Arial"/>
          <w:color w:val="000000" w:themeColor="text1"/>
          <w:spacing w:val="1"/>
          <w:sz w:val="24"/>
          <w:szCs w:val="24"/>
        </w:rPr>
        <w:t>,</w:t>
      </w:r>
      <w:r w:rsidR="00CE2AE5" w:rsidRPr="00100279">
        <w:rPr>
          <w:rFonts w:ascii="Arial" w:eastAsia="Calibri" w:hAnsi="Arial" w:cs="Arial"/>
          <w:color w:val="000000" w:themeColor="text1"/>
          <w:spacing w:val="1"/>
          <w:sz w:val="24"/>
          <w:szCs w:val="24"/>
        </w:rPr>
        <w:t xml:space="preserve"> Newark</w:t>
      </w:r>
      <w:r w:rsidR="005D52AA" w:rsidRPr="00100279">
        <w:rPr>
          <w:rFonts w:ascii="Arial" w:eastAsia="Calibri" w:hAnsi="Arial" w:cs="Arial"/>
          <w:color w:val="000000" w:themeColor="text1"/>
          <w:spacing w:val="1"/>
          <w:sz w:val="24"/>
          <w:szCs w:val="24"/>
        </w:rPr>
        <w:t>,</w:t>
      </w:r>
      <w:r w:rsidR="00F165DE" w:rsidRPr="00100279">
        <w:rPr>
          <w:rFonts w:ascii="Arial" w:eastAsia="Calibri" w:hAnsi="Arial" w:cs="Arial"/>
          <w:color w:val="000000" w:themeColor="text1"/>
          <w:spacing w:val="1"/>
          <w:sz w:val="24"/>
          <w:szCs w:val="24"/>
        </w:rPr>
        <w:t xml:space="preserve"> </w:t>
      </w:r>
      <w:r w:rsidR="005D52AA" w:rsidRPr="00100279">
        <w:rPr>
          <w:rFonts w:ascii="Arial" w:eastAsia="Calibri" w:hAnsi="Arial" w:cs="Arial"/>
          <w:color w:val="000000" w:themeColor="text1"/>
          <w:spacing w:val="1"/>
          <w:sz w:val="24"/>
          <w:szCs w:val="24"/>
        </w:rPr>
        <w:t xml:space="preserve">and Camden </w:t>
      </w:r>
      <w:r w:rsidR="00B2350C" w:rsidRPr="00100279">
        <w:rPr>
          <w:rFonts w:ascii="Arial" w:eastAsia="Calibri" w:hAnsi="Arial" w:cs="Arial"/>
          <w:color w:val="000000" w:themeColor="text1"/>
          <w:spacing w:val="1"/>
          <w:sz w:val="24"/>
          <w:szCs w:val="24"/>
        </w:rPr>
        <w:t xml:space="preserve">Rutgers </w:t>
      </w:r>
      <w:r w:rsidR="00F165DE" w:rsidRPr="00100279">
        <w:rPr>
          <w:rFonts w:ascii="Arial" w:eastAsia="Calibri" w:hAnsi="Arial" w:cs="Arial"/>
          <w:color w:val="000000" w:themeColor="text1"/>
          <w:spacing w:val="1"/>
          <w:sz w:val="24"/>
          <w:szCs w:val="24"/>
        </w:rPr>
        <w:t>campuses</w:t>
      </w:r>
      <w:r w:rsidRPr="00100279">
        <w:rPr>
          <w:rFonts w:ascii="Arial" w:eastAsia="Calibri" w:hAnsi="Arial" w:cs="Arial"/>
          <w:color w:val="000000" w:themeColor="text1"/>
          <w:spacing w:val="1"/>
          <w:sz w:val="24"/>
          <w:szCs w:val="24"/>
        </w:rPr>
        <w:t xml:space="preserve">. There are 4 phases of the </w:t>
      </w:r>
      <w:proofErr w:type="spellStart"/>
      <w:r w:rsidRPr="00100279">
        <w:rPr>
          <w:rFonts w:ascii="Arial" w:eastAsia="Calibri" w:hAnsi="Arial" w:cs="Arial"/>
          <w:color w:val="000000" w:themeColor="text1"/>
          <w:spacing w:val="1"/>
          <w:sz w:val="24"/>
          <w:szCs w:val="24"/>
        </w:rPr>
        <w:t>iJOBS</w:t>
      </w:r>
      <w:proofErr w:type="spellEnd"/>
      <w:r w:rsidRPr="00100279">
        <w:rPr>
          <w:rFonts w:ascii="Arial" w:eastAsia="Calibri" w:hAnsi="Arial" w:cs="Arial"/>
          <w:color w:val="000000" w:themeColor="text1"/>
          <w:spacing w:val="1"/>
          <w:sz w:val="24"/>
          <w:szCs w:val="24"/>
        </w:rPr>
        <w:t xml:space="preserve"> program</w:t>
      </w:r>
      <w:r w:rsidR="00CE2AE5" w:rsidRPr="00100279">
        <w:rPr>
          <w:rFonts w:ascii="Arial" w:eastAsia="Calibri" w:hAnsi="Arial" w:cs="Arial"/>
          <w:color w:val="000000" w:themeColor="text1"/>
          <w:sz w:val="24"/>
          <w:szCs w:val="24"/>
        </w:rPr>
        <w:t>.</w:t>
      </w:r>
      <w:r w:rsidR="00CE2AE5" w:rsidRPr="00100279">
        <w:rPr>
          <w:rFonts w:ascii="Arial" w:eastAsia="Calibri" w:hAnsi="Arial" w:cs="Arial"/>
          <w:color w:val="000000" w:themeColor="text1"/>
          <w:spacing w:val="-2"/>
          <w:sz w:val="24"/>
          <w:szCs w:val="24"/>
        </w:rPr>
        <w:t xml:space="preserve"> Phase 1, </w:t>
      </w:r>
      <w:proofErr w:type="spellStart"/>
      <w:r w:rsidR="00CE2AE5" w:rsidRPr="00100279">
        <w:rPr>
          <w:rFonts w:ascii="Arial" w:eastAsia="Calibri" w:hAnsi="Arial" w:cs="Arial"/>
          <w:i/>
          <w:color w:val="000000" w:themeColor="text1"/>
          <w:spacing w:val="-2"/>
          <w:sz w:val="24"/>
          <w:szCs w:val="24"/>
        </w:rPr>
        <w:t>iNQUIRE</w:t>
      </w:r>
      <w:proofErr w:type="spellEnd"/>
      <w:r w:rsidR="00CE2AE5" w:rsidRPr="00100279">
        <w:rPr>
          <w:rFonts w:ascii="Arial" w:eastAsia="Calibri" w:hAnsi="Arial" w:cs="Arial"/>
          <w:i/>
          <w:color w:val="000000" w:themeColor="text1"/>
          <w:spacing w:val="-2"/>
          <w:sz w:val="24"/>
          <w:szCs w:val="24"/>
        </w:rPr>
        <w:t>,</w:t>
      </w:r>
      <w:r w:rsidR="00CE2AE5" w:rsidRPr="00100279">
        <w:rPr>
          <w:rFonts w:ascii="Arial" w:eastAsia="Calibri" w:hAnsi="Arial" w:cs="Arial"/>
          <w:color w:val="000000" w:themeColor="text1"/>
          <w:spacing w:val="-2"/>
          <w:sz w:val="24"/>
          <w:szCs w:val="24"/>
        </w:rPr>
        <w:t xml:space="preserve"> </w:t>
      </w:r>
      <w:r w:rsidR="00305795" w:rsidRPr="00100279">
        <w:rPr>
          <w:rFonts w:ascii="Arial" w:eastAsia="Calibri" w:hAnsi="Arial" w:cs="Arial"/>
          <w:color w:val="000000" w:themeColor="text1"/>
          <w:spacing w:val="-2"/>
          <w:sz w:val="24"/>
          <w:szCs w:val="24"/>
        </w:rPr>
        <w:t xml:space="preserve">is open to anyone who wants to participate and </w:t>
      </w:r>
      <w:r w:rsidR="00B2350C" w:rsidRPr="00100279">
        <w:rPr>
          <w:rFonts w:ascii="Arial" w:eastAsia="Calibri" w:hAnsi="Arial" w:cs="Arial"/>
          <w:color w:val="000000" w:themeColor="text1"/>
          <w:spacing w:val="-2"/>
          <w:sz w:val="24"/>
          <w:szCs w:val="24"/>
        </w:rPr>
        <w:t xml:space="preserve">consists of </w:t>
      </w:r>
      <w:r w:rsidR="007A2A4C">
        <w:rPr>
          <w:rFonts w:ascii="Arial" w:eastAsia="Calibri" w:hAnsi="Arial" w:cs="Arial"/>
          <w:color w:val="000000" w:themeColor="text1"/>
          <w:spacing w:val="-2"/>
          <w:sz w:val="24"/>
          <w:szCs w:val="24"/>
        </w:rPr>
        <w:t>workshops such as best practices in manuscript and figure preparation,</w:t>
      </w:r>
      <w:r w:rsidR="000921D9">
        <w:rPr>
          <w:rFonts w:ascii="Arial" w:eastAsia="Calibri" w:hAnsi="Arial" w:cs="Arial"/>
          <w:color w:val="000000" w:themeColor="text1"/>
          <w:spacing w:val="-2"/>
          <w:sz w:val="24"/>
          <w:szCs w:val="24"/>
        </w:rPr>
        <w:t xml:space="preserve"> </w:t>
      </w:r>
      <w:r w:rsidR="007C3F08">
        <w:rPr>
          <w:rFonts w:ascii="Arial" w:eastAsia="Calibri" w:hAnsi="Arial" w:cs="Arial"/>
          <w:color w:val="000000" w:themeColor="text1"/>
          <w:spacing w:val="-2"/>
          <w:sz w:val="24"/>
          <w:szCs w:val="24"/>
        </w:rPr>
        <w:t xml:space="preserve">graphical abstracts, poster design </w:t>
      </w:r>
      <w:r w:rsidR="000921D9">
        <w:rPr>
          <w:rFonts w:ascii="Arial" w:eastAsia="Calibri" w:hAnsi="Arial" w:cs="Arial"/>
          <w:color w:val="000000" w:themeColor="text1"/>
          <w:spacing w:val="-2"/>
          <w:sz w:val="24"/>
          <w:szCs w:val="24"/>
        </w:rPr>
        <w:t xml:space="preserve">and </w:t>
      </w:r>
      <w:r w:rsidR="007C3F08">
        <w:rPr>
          <w:rFonts w:ascii="Arial" w:eastAsia="Calibri" w:hAnsi="Arial" w:cs="Arial"/>
          <w:color w:val="000000" w:themeColor="text1"/>
          <w:spacing w:val="-2"/>
          <w:sz w:val="24"/>
          <w:szCs w:val="24"/>
        </w:rPr>
        <w:t xml:space="preserve">faculty application components including </w:t>
      </w:r>
      <w:r w:rsidR="000921D9">
        <w:rPr>
          <w:rFonts w:ascii="Arial" w:eastAsia="Calibri" w:hAnsi="Arial" w:cs="Arial"/>
          <w:color w:val="000000" w:themeColor="text1"/>
          <w:spacing w:val="-2"/>
          <w:sz w:val="24"/>
          <w:szCs w:val="24"/>
        </w:rPr>
        <w:t xml:space="preserve">how to give a chalk talk. </w:t>
      </w:r>
      <w:r w:rsidR="007A2A4C">
        <w:rPr>
          <w:rFonts w:ascii="Arial" w:eastAsia="Calibri" w:hAnsi="Arial" w:cs="Arial"/>
          <w:color w:val="000000" w:themeColor="text1"/>
          <w:spacing w:val="-2"/>
          <w:sz w:val="24"/>
          <w:szCs w:val="24"/>
        </w:rPr>
        <w:t xml:space="preserve"> </w:t>
      </w:r>
      <w:r w:rsidR="000921D9">
        <w:rPr>
          <w:rFonts w:ascii="Arial" w:eastAsia="Calibri" w:hAnsi="Arial" w:cs="Arial"/>
          <w:color w:val="000000" w:themeColor="text1"/>
          <w:spacing w:val="-2"/>
          <w:sz w:val="24"/>
          <w:szCs w:val="24"/>
        </w:rPr>
        <w:t xml:space="preserve">There are also weekly </w:t>
      </w:r>
      <w:r w:rsidR="00B2350C" w:rsidRPr="00100279">
        <w:rPr>
          <w:rFonts w:ascii="Arial" w:eastAsia="Calibri" w:hAnsi="Arial" w:cs="Arial"/>
          <w:color w:val="000000" w:themeColor="text1"/>
          <w:spacing w:val="-2"/>
          <w:sz w:val="24"/>
          <w:szCs w:val="24"/>
        </w:rPr>
        <w:t>panels</w:t>
      </w:r>
      <w:r w:rsidR="00305795" w:rsidRPr="00100279">
        <w:rPr>
          <w:rFonts w:ascii="Arial" w:eastAsia="Calibri" w:hAnsi="Arial" w:cs="Arial"/>
          <w:color w:val="000000" w:themeColor="text1"/>
          <w:spacing w:val="-2"/>
          <w:sz w:val="24"/>
          <w:szCs w:val="24"/>
        </w:rPr>
        <w:t xml:space="preserve"> cover</w:t>
      </w:r>
      <w:r w:rsidR="003863BB" w:rsidRPr="00100279">
        <w:rPr>
          <w:rFonts w:ascii="Arial" w:eastAsia="Calibri" w:hAnsi="Arial" w:cs="Arial"/>
          <w:color w:val="000000" w:themeColor="text1"/>
          <w:spacing w:val="-2"/>
          <w:sz w:val="24"/>
          <w:szCs w:val="24"/>
        </w:rPr>
        <w:t>ing</w:t>
      </w:r>
      <w:r w:rsidR="00305795" w:rsidRPr="00100279">
        <w:rPr>
          <w:rFonts w:ascii="Arial" w:eastAsia="Calibri" w:hAnsi="Arial" w:cs="Arial"/>
          <w:color w:val="000000" w:themeColor="text1"/>
          <w:spacing w:val="-2"/>
          <w:sz w:val="24"/>
          <w:szCs w:val="24"/>
        </w:rPr>
        <w:t xml:space="preserve"> a range of career paths including, among others</w:t>
      </w:r>
      <w:r w:rsidR="00AA5E9D">
        <w:rPr>
          <w:rFonts w:ascii="Arial" w:eastAsia="Calibri" w:hAnsi="Arial" w:cs="Arial"/>
          <w:color w:val="000000" w:themeColor="text1"/>
          <w:spacing w:val="-2"/>
          <w:sz w:val="24"/>
          <w:szCs w:val="24"/>
        </w:rPr>
        <w:t>:</w:t>
      </w:r>
      <w:r w:rsidR="000921D9">
        <w:rPr>
          <w:rFonts w:ascii="Arial" w:eastAsia="Calibri" w:hAnsi="Arial" w:cs="Arial"/>
          <w:color w:val="000000" w:themeColor="text1"/>
          <w:spacing w:val="-2"/>
          <w:sz w:val="24"/>
          <w:szCs w:val="24"/>
        </w:rPr>
        <w:t xml:space="preserve"> bench research in industry, </w:t>
      </w:r>
      <w:r w:rsidR="000921D9">
        <w:rPr>
          <w:rFonts w:ascii="Arial" w:eastAsia="Calibri" w:hAnsi="Arial" w:cs="Arial"/>
          <w:color w:val="000000" w:themeColor="text1"/>
          <w:sz w:val="24"/>
          <w:szCs w:val="24"/>
        </w:rPr>
        <w:t>science policy</w:t>
      </w:r>
      <w:r w:rsidR="00305795" w:rsidRPr="00100279">
        <w:rPr>
          <w:rFonts w:ascii="Arial" w:eastAsia="Calibri" w:hAnsi="Arial" w:cs="Arial"/>
          <w:color w:val="000000" w:themeColor="text1"/>
          <w:sz w:val="24"/>
          <w:szCs w:val="24"/>
        </w:rPr>
        <w:t xml:space="preserve">, </w:t>
      </w:r>
      <w:r w:rsidR="000921D9">
        <w:rPr>
          <w:rFonts w:ascii="Arial" w:eastAsia="Calibri" w:hAnsi="Arial" w:cs="Arial"/>
          <w:color w:val="000000" w:themeColor="text1"/>
          <w:sz w:val="24"/>
          <w:szCs w:val="24"/>
        </w:rPr>
        <w:t>patent law, business development</w:t>
      </w:r>
      <w:r w:rsidR="00305795" w:rsidRPr="00100279">
        <w:rPr>
          <w:rFonts w:ascii="Arial" w:eastAsia="Calibri" w:hAnsi="Arial" w:cs="Arial"/>
          <w:color w:val="000000" w:themeColor="text1"/>
          <w:sz w:val="24"/>
          <w:szCs w:val="24"/>
        </w:rPr>
        <w:t xml:space="preserve">, </w:t>
      </w:r>
      <w:r w:rsidR="000921D9">
        <w:rPr>
          <w:rFonts w:ascii="Arial" w:eastAsia="Calibri" w:hAnsi="Arial" w:cs="Arial"/>
          <w:color w:val="000000" w:themeColor="text1"/>
          <w:sz w:val="24"/>
          <w:szCs w:val="24"/>
        </w:rPr>
        <w:t>project management, regulatory affairs, medical affairs, medical communications</w:t>
      </w:r>
      <w:r w:rsidR="00305795" w:rsidRPr="00100279">
        <w:rPr>
          <w:rFonts w:ascii="Arial" w:eastAsia="Calibri" w:hAnsi="Arial" w:cs="Arial"/>
          <w:color w:val="000000" w:themeColor="text1"/>
          <w:sz w:val="24"/>
          <w:szCs w:val="24"/>
        </w:rPr>
        <w:t xml:space="preserve">, </w:t>
      </w:r>
      <w:r w:rsidR="000921D9">
        <w:rPr>
          <w:rFonts w:ascii="Arial" w:eastAsia="Calibri" w:hAnsi="Arial" w:cs="Arial"/>
          <w:color w:val="000000" w:themeColor="text1"/>
          <w:sz w:val="24"/>
          <w:szCs w:val="24"/>
        </w:rPr>
        <w:t>non-profit</w:t>
      </w:r>
      <w:r w:rsidR="00305795" w:rsidRPr="00100279">
        <w:rPr>
          <w:rFonts w:ascii="Arial" w:eastAsia="Calibri" w:hAnsi="Arial" w:cs="Arial"/>
          <w:color w:val="000000" w:themeColor="text1"/>
          <w:sz w:val="24"/>
          <w:szCs w:val="24"/>
        </w:rPr>
        <w:t xml:space="preserve">, </w:t>
      </w:r>
      <w:r w:rsidR="000921D9">
        <w:rPr>
          <w:rFonts w:ascii="Arial" w:eastAsia="Calibri" w:hAnsi="Arial" w:cs="Arial"/>
          <w:color w:val="000000" w:themeColor="text1"/>
          <w:sz w:val="24"/>
          <w:szCs w:val="24"/>
        </w:rPr>
        <w:t>p</w:t>
      </w:r>
      <w:r w:rsidR="00305795" w:rsidRPr="00100279">
        <w:rPr>
          <w:rFonts w:ascii="Arial" w:eastAsia="Calibri" w:hAnsi="Arial" w:cs="Arial"/>
          <w:color w:val="000000" w:themeColor="text1"/>
          <w:sz w:val="24"/>
          <w:szCs w:val="24"/>
        </w:rPr>
        <w:t xml:space="preserve">ublishing, </w:t>
      </w:r>
      <w:r w:rsidR="000921D9">
        <w:rPr>
          <w:rFonts w:ascii="Arial" w:eastAsia="Calibri" w:hAnsi="Arial" w:cs="Arial"/>
          <w:color w:val="000000" w:themeColor="text1"/>
          <w:sz w:val="24"/>
          <w:szCs w:val="24"/>
        </w:rPr>
        <w:t>and equity research</w:t>
      </w:r>
      <w:r w:rsidR="00305795" w:rsidRPr="00100279">
        <w:rPr>
          <w:rFonts w:ascii="Arial" w:eastAsia="Calibri" w:hAnsi="Arial" w:cs="Arial"/>
          <w:color w:val="000000" w:themeColor="text1"/>
          <w:sz w:val="24"/>
          <w:szCs w:val="24"/>
        </w:rPr>
        <w:t xml:space="preserve">.  </w:t>
      </w:r>
      <w:r w:rsidR="00305795" w:rsidRPr="00100279">
        <w:rPr>
          <w:rFonts w:ascii="Arial" w:eastAsia="Calibri" w:hAnsi="Arial" w:cs="Arial"/>
          <w:color w:val="000000" w:themeColor="text1"/>
          <w:spacing w:val="-2"/>
          <w:sz w:val="24"/>
          <w:szCs w:val="24"/>
        </w:rPr>
        <w:t>Trainees also can participate in s</w:t>
      </w:r>
      <w:r w:rsidR="00B2350C" w:rsidRPr="00100279">
        <w:rPr>
          <w:rFonts w:ascii="Arial" w:eastAsia="Calibri" w:hAnsi="Arial" w:cs="Arial"/>
          <w:color w:val="000000" w:themeColor="text1"/>
          <w:spacing w:val="-2"/>
          <w:sz w:val="24"/>
          <w:szCs w:val="24"/>
        </w:rPr>
        <w:t>ite visits</w:t>
      </w:r>
      <w:r w:rsidR="00305795" w:rsidRPr="00100279">
        <w:rPr>
          <w:rFonts w:ascii="Arial" w:eastAsia="Calibri" w:hAnsi="Arial" w:cs="Arial"/>
          <w:color w:val="000000" w:themeColor="text1"/>
          <w:spacing w:val="-2"/>
          <w:sz w:val="24"/>
          <w:szCs w:val="24"/>
        </w:rPr>
        <w:t xml:space="preserve"> to industrial partners</w:t>
      </w:r>
      <w:r w:rsidR="00B2350C" w:rsidRPr="00100279">
        <w:rPr>
          <w:rFonts w:ascii="Arial" w:eastAsia="Calibri" w:hAnsi="Arial" w:cs="Arial"/>
          <w:color w:val="000000" w:themeColor="text1"/>
          <w:spacing w:val="-2"/>
          <w:sz w:val="24"/>
          <w:szCs w:val="24"/>
        </w:rPr>
        <w:t xml:space="preserve">, </w:t>
      </w:r>
      <w:r w:rsidR="00CE2AE5" w:rsidRPr="00100279">
        <w:rPr>
          <w:rFonts w:ascii="Arial" w:eastAsia="Calibri" w:hAnsi="Arial" w:cs="Arial"/>
          <w:color w:val="000000" w:themeColor="text1"/>
          <w:spacing w:val="-2"/>
          <w:sz w:val="24"/>
          <w:szCs w:val="24"/>
        </w:rPr>
        <w:t>networking sessions</w:t>
      </w:r>
      <w:r w:rsidR="00305795" w:rsidRPr="00100279">
        <w:rPr>
          <w:rFonts w:ascii="Arial" w:eastAsia="Calibri" w:hAnsi="Arial" w:cs="Arial"/>
          <w:color w:val="000000" w:themeColor="text1"/>
          <w:spacing w:val="-2"/>
          <w:sz w:val="24"/>
          <w:szCs w:val="24"/>
        </w:rPr>
        <w:t xml:space="preserve"> with professionals</w:t>
      </w:r>
      <w:r w:rsidR="003863BB" w:rsidRPr="00100279">
        <w:rPr>
          <w:rFonts w:ascii="Arial" w:eastAsia="Calibri" w:hAnsi="Arial" w:cs="Arial"/>
          <w:color w:val="000000" w:themeColor="text1"/>
          <w:spacing w:val="-2"/>
          <w:sz w:val="24"/>
          <w:szCs w:val="24"/>
        </w:rPr>
        <w:t>,</w:t>
      </w:r>
      <w:r w:rsidR="00B2350C" w:rsidRPr="00100279">
        <w:rPr>
          <w:rFonts w:ascii="Arial" w:eastAsia="Calibri" w:hAnsi="Arial" w:cs="Arial"/>
          <w:color w:val="000000" w:themeColor="text1"/>
          <w:spacing w:val="-2"/>
          <w:sz w:val="24"/>
          <w:szCs w:val="24"/>
        </w:rPr>
        <w:t xml:space="preserve"> and </w:t>
      </w:r>
      <w:r w:rsidR="003E29AE">
        <w:rPr>
          <w:rFonts w:ascii="Arial" w:eastAsia="Calibri" w:hAnsi="Arial" w:cs="Arial"/>
          <w:color w:val="000000" w:themeColor="text1"/>
          <w:spacing w:val="-2"/>
          <w:sz w:val="24"/>
          <w:szCs w:val="24"/>
        </w:rPr>
        <w:t xml:space="preserve">skills-building </w:t>
      </w:r>
      <w:r w:rsidR="00B2350C" w:rsidRPr="00100279">
        <w:rPr>
          <w:rFonts w:ascii="Arial" w:eastAsia="Calibri" w:hAnsi="Arial" w:cs="Arial"/>
          <w:color w:val="000000" w:themeColor="text1"/>
          <w:spacing w:val="-2"/>
          <w:sz w:val="24"/>
          <w:szCs w:val="24"/>
        </w:rPr>
        <w:t xml:space="preserve">workshops. </w:t>
      </w:r>
      <w:r w:rsidR="003863BB" w:rsidRPr="00100279">
        <w:rPr>
          <w:rFonts w:ascii="Arial" w:eastAsia="Calibri" w:hAnsi="Arial" w:cs="Arial"/>
          <w:color w:val="000000" w:themeColor="text1"/>
          <w:spacing w:val="-2"/>
          <w:sz w:val="24"/>
          <w:szCs w:val="24"/>
        </w:rPr>
        <w:t xml:space="preserve"> </w:t>
      </w:r>
      <w:proofErr w:type="spellStart"/>
      <w:r w:rsidR="00B2350C" w:rsidRPr="00100279">
        <w:rPr>
          <w:rFonts w:ascii="Arial" w:eastAsia="Calibri" w:hAnsi="Arial" w:cs="Arial"/>
          <w:color w:val="000000" w:themeColor="text1"/>
          <w:spacing w:val="-2"/>
          <w:sz w:val="24"/>
          <w:szCs w:val="24"/>
        </w:rPr>
        <w:t>SciPhD</w:t>
      </w:r>
      <w:proofErr w:type="spellEnd"/>
      <w:r w:rsidR="00B2350C" w:rsidRPr="00100279">
        <w:rPr>
          <w:rFonts w:ascii="Arial" w:eastAsia="Calibri" w:hAnsi="Arial" w:cs="Arial"/>
          <w:color w:val="000000" w:themeColor="text1"/>
          <w:spacing w:val="-2"/>
          <w:sz w:val="24"/>
          <w:szCs w:val="24"/>
        </w:rPr>
        <w:t xml:space="preserve"> is a</w:t>
      </w:r>
      <w:r w:rsidR="00305795" w:rsidRPr="00100279">
        <w:rPr>
          <w:rFonts w:ascii="Arial" w:eastAsia="Calibri" w:hAnsi="Arial" w:cs="Arial"/>
          <w:color w:val="000000" w:themeColor="text1"/>
          <w:spacing w:val="-2"/>
          <w:sz w:val="24"/>
          <w:szCs w:val="24"/>
        </w:rPr>
        <w:t xml:space="preserve">n intensive workshop offered </w:t>
      </w:r>
      <w:r w:rsidR="005D52AA" w:rsidRPr="00100279">
        <w:rPr>
          <w:rFonts w:ascii="Arial" w:eastAsia="Calibri" w:hAnsi="Arial" w:cs="Arial"/>
          <w:color w:val="000000" w:themeColor="text1"/>
          <w:spacing w:val="-2"/>
          <w:sz w:val="24"/>
          <w:szCs w:val="24"/>
        </w:rPr>
        <w:t xml:space="preserve">annually </w:t>
      </w:r>
      <w:r w:rsidR="00B2350C" w:rsidRPr="00100279">
        <w:rPr>
          <w:rFonts w:ascii="Arial" w:eastAsia="Calibri" w:hAnsi="Arial" w:cs="Arial"/>
          <w:color w:val="000000" w:themeColor="text1"/>
          <w:spacing w:val="-2"/>
          <w:sz w:val="24"/>
          <w:szCs w:val="24"/>
        </w:rPr>
        <w:t>focused on enhancing communication, leadership, teamwork, business, negotiation and project management skills</w:t>
      </w:r>
      <w:r w:rsidR="00CE2AE5" w:rsidRPr="00100279">
        <w:rPr>
          <w:rFonts w:ascii="Arial" w:eastAsia="Calibri" w:hAnsi="Arial" w:cs="Arial"/>
          <w:color w:val="000000" w:themeColor="text1"/>
          <w:spacing w:val="-2"/>
          <w:sz w:val="24"/>
          <w:szCs w:val="24"/>
        </w:rPr>
        <w:t>. In Phase 2,</w:t>
      </w:r>
      <w:r w:rsidR="00CE2AE5" w:rsidRPr="00100279">
        <w:rPr>
          <w:rFonts w:ascii="Arial" w:eastAsia="Calibri" w:hAnsi="Arial" w:cs="Arial"/>
          <w:i/>
          <w:color w:val="000000" w:themeColor="text1"/>
          <w:spacing w:val="-2"/>
          <w:sz w:val="24"/>
          <w:szCs w:val="24"/>
        </w:rPr>
        <w:t xml:space="preserve"> </w:t>
      </w:r>
      <w:proofErr w:type="spellStart"/>
      <w:r w:rsidR="00CE2AE5" w:rsidRPr="00100279">
        <w:rPr>
          <w:rFonts w:ascii="Arial" w:eastAsia="Calibri" w:hAnsi="Arial" w:cs="Arial"/>
          <w:i/>
          <w:color w:val="000000" w:themeColor="text1"/>
          <w:spacing w:val="-2"/>
          <w:sz w:val="24"/>
          <w:szCs w:val="24"/>
        </w:rPr>
        <w:t>iNITIATE</w:t>
      </w:r>
      <w:proofErr w:type="spellEnd"/>
      <w:r w:rsidR="00CE2AE5" w:rsidRPr="00100279">
        <w:rPr>
          <w:rFonts w:ascii="Arial" w:eastAsia="Calibri" w:hAnsi="Arial" w:cs="Arial"/>
          <w:color w:val="000000" w:themeColor="text1"/>
          <w:spacing w:val="-2"/>
          <w:sz w:val="24"/>
          <w:szCs w:val="24"/>
        </w:rPr>
        <w:t xml:space="preserve">, </w:t>
      </w:r>
      <w:r w:rsidR="003E29AE">
        <w:rPr>
          <w:rFonts w:ascii="Arial" w:eastAsia="Calibri" w:hAnsi="Arial" w:cs="Arial"/>
          <w:color w:val="000000" w:themeColor="text1"/>
          <w:spacing w:val="-2"/>
          <w:sz w:val="24"/>
          <w:szCs w:val="24"/>
        </w:rPr>
        <w:t xml:space="preserve">a smaller cohort of </w:t>
      </w:r>
      <w:r w:rsidR="00CE2AE5" w:rsidRPr="00100279">
        <w:rPr>
          <w:rFonts w:ascii="Arial" w:eastAsia="Calibri" w:hAnsi="Arial" w:cs="Arial"/>
          <w:color w:val="000000" w:themeColor="text1"/>
          <w:spacing w:val="-2"/>
          <w:sz w:val="24"/>
          <w:szCs w:val="24"/>
        </w:rPr>
        <w:t xml:space="preserve">trainees </w:t>
      </w:r>
      <w:r w:rsidR="000921D9">
        <w:rPr>
          <w:rFonts w:ascii="Arial" w:eastAsia="Calibri" w:hAnsi="Arial" w:cs="Arial"/>
          <w:color w:val="000000" w:themeColor="text1"/>
          <w:spacing w:val="-2"/>
          <w:sz w:val="24"/>
          <w:szCs w:val="24"/>
        </w:rPr>
        <w:t>can</w:t>
      </w:r>
      <w:r w:rsidR="00CE2AE5" w:rsidRPr="00100279">
        <w:rPr>
          <w:rFonts w:ascii="Arial" w:eastAsia="Calibri" w:hAnsi="Arial" w:cs="Arial"/>
          <w:color w:val="000000" w:themeColor="text1"/>
          <w:spacing w:val="-2"/>
          <w:sz w:val="24"/>
          <w:szCs w:val="24"/>
        </w:rPr>
        <w:t xml:space="preserve"> apply to take part in </w:t>
      </w:r>
      <w:r w:rsidR="000921D9">
        <w:rPr>
          <w:rFonts w:ascii="Arial" w:eastAsia="Calibri" w:hAnsi="Arial" w:cs="Arial"/>
          <w:color w:val="000000" w:themeColor="text1"/>
          <w:spacing w:val="-2"/>
          <w:sz w:val="24"/>
          <w:szCs w:val="24"/>
        </w:rPr>
        <w:t xml:space="preserve">shadowing a professional in their area of interest </w:t>
      </w:r>
      <w:r w:rsidR="00967CD5">
        <w:rPr>
          <w:rFonts w:ascii="Arial" w:eastAsia="Calibri" w:hAnsi="Arial" w:cs="Arial"/>
          <w:color w:val="000000" w:themeColor="text1"/>
          <w:spacing w:val="-2"/>
          <w:sz w:val="24"/>
          <w:szCs w:val="24"/>
        </w:rPr>
        <w:t>in the workplace for 72 hours over a semester and the other semester they</w:t>
      </w:r>
      <w:r w:rsidR="000921D9">
        <w:rPr>
          <w:rFonts w:ascii="Arial" w:eastAsia="Calibri" w:hAnsi="Arial" w:cs="Arial"/>
          <w:color w:val="000000" w:themeColor="text1"/>
          <w:spacing w:val="-2"/>
          <w:sz w:val="24"/>
          <w:szCs w:val="24"/>
        </w:rPr>
        <w:t xml:space="preserve"> a course to </w:t>
      </w:r>
      <w:r w:rsidR="00967CD5">
        <w:rPr>
          <w:rFonts w:ascii="Arial" w:eastAsia="Calibri" w:hAnsi="Arial" w:cs="Arial"/>
          <w:color w:val="000000" w:themeColor="text1"/>
          <w:spacing w:val="-2"/>
          <w:sz w:val="24"/>
          <w:szCs w:val="24"/>
        </w:rPr>
        <w:t>gain knowledge in their intended career path such as clinical trials or a business class</w:t>
      </w:r>
      <w:r w:rsidR="00CE2AE5" w:rsidRPr="00100279">
        <w:rPr>
          <w:rFonts w:ascii="Arial" w:eastAsia="Calibri" w:hAnsi="Arial" w:cs="Arial"/>
          <w:color w:val="000000" w:themeColor="text1"/>
          <w:spacing w:val="-2"/>
          <w:sz w:val="24"/>
          <w:szCs w:val="24"/>
        </w:rPr>
        <w:t xml:space="preserve">. </w:t>
      </w:r>
      <w:r w:rsidR="00967CD5">
        <w:rPr>
          <w:rFonts w:ascii="Arial" w:eastAsia="Calibri" w:hAnsi="Arial" w:cs="Arial"/>
          <w:color w:val="000000" w:themeColor="text1"/>
          <w:spacing w:val="-2"/>
          <w:sz w:val="24"/>
          <w:szCs w:val="24"/>
        </w:rPr>
        <w:t>Phase 2 trainees are also assigned a professional mentor with whom they work on their career Individual Development plan</w:t>
      </w:r>
      <w:r w:rsidR="00CE2AE5" w:rsidRPr="00100279">
        <w:rPr>
          <w:rFonts w:ascii="Arial" w:eastAsia="Calibri" w:hAnsi="Arial" w:cs="Arial"/>
          <w:color w:val="000000" w:themeColor="text1"/>
          <w:spacing w:val="-2"/>
          <w:sz w:val="24"/>
          <w:szCs w:val="24"/>
        </w:rPr>
        <w:t xml:space="preserve">. </w:t>
      </w:r>
      <w:r w:rsidR="00967CD5">
        <w:rPr>
          <w:rFonts w:ascii="Arial" w:eastAsia="Calibri" w:hAnsi="Arial" w:cs="Arial"/>
          <w:color w:val="000000" w:themeColor="text1"/>
          <w:spacing w:val="-2"/>
          <w:sz w:val="24"/>
          <w:szCs w:val="24"/>
        </w:rPr>
        <w:t>Phase 2 trainees then transition to</w:t>
      </w:r>
      <w:r w:rsidR="00CE2AE5" w:rsidRPr="00100279">
        <w:rPr>
          <w:rFonts w:ascii="Arial" w:eastAsia="Calibri" w:hAnsi="Arial" w:cs="Arial"/>
          <w:color w:val="000000" w:themeColor="text1"/>
          <w:spacing w:val="-2"/>
          <w:sz w:val="24"/>
          <w:szCs w:val="24"/>
        </w:rPr>
        <w:t xml:space="preserve"> Phase 3, </w:t>
      </w:r>
      <w:proofErr w:type="spellStart"/>
      <w:r w:rsidR="00CE2AE5" w:rsidRPr="00100279">
        <w:rPr>
          <w:rFonts w:ascii="Arial" w:eastAsia="Calibri" w:hAnsi="Arial" w:cs="Arial"/>
          <w:i/>
          <w:color w:val="000000" w:themeColor="text1"/>
          <w:spacing w:val="-2"/>
          <w:sz w:val="24"/>
          <w:szCs w:val="24"/>
        </w:rPr>
        <w:t>iMPLEMENT</w:t>
      </w:r>
      <w:proofErr w:type="spellEnd"/>
      <w:r w:rsidR="00CE2AE5" w:rsidRPr="00100279">
        <w:rPr>
          <w:rFonts w:ascii="Arial" w:eastAsia="Calibri" w:hAnsi="Arial" w:cs="Arial"/>
          <w:color w:val="000000" w:themeColor="text1"/>
          <w:spacing w:val="-2"/>
          <w:sz w:val="24"/>
          <w:szCs w:val="24"/>
        </w:rPr>
        <w:t xml:space="preserve">, </w:t>
      </w:r>
      <w:r w:rsidR="00967CD5">
        <w:rPr>
          <w:rFonts w:ascii="Arial" w:eastAsia="Calibri" w:hAnsi="Arial" w:cs="Arial"/>
          <w:color w:val="000000" w:themeColor="text1"/>
          <w:spacing w:val="-2"/>
          <w:sz w:val="24"/>
          <w:szCs w:val="24"/>
        </w:rPr>
        <w:t xml:space="preserve">where they get 1:1 counseling on their </w:t>
      </w:r>
      <w:r w:rsidR="00B2350C" w:rsidRPr="00100279">
        <w:rPr>
          <w:rFonts w:ascii="Arial" w:eastAsia="Calibri" w:hAnsi="Arial" w:cs="Arial"/>
          <w:color w:val="000000" w:themeColor="text1"/>
          <w:spacing w:val="-2"/>
          <w:sz w:val="24"/>
          <w:szCs w:val="24"/>
        </w:rPr>
        <w:t>r</w:t>
      </w:r>
      <w:r w:rsidR="00CE2AE5" w:rsidRPr="00100279">
        <w:rPr>
          <w:rFonts w:ascii="Arial" w:eastAsia="Calibri" w:hAnsi="Arial" w:cs="Arial"/>
          <w:color w:val="000000" w:themeColor="text1"/>
          <w:spacing w:val="-2"/>
          <w:sz w:val="24"/>
          <w:szCs w:val="24"/>
        </w:rPr>
        <w:t>esume</w:t>
      </w:r>
      <w:r w:rsidR="005D52AA" w:rsidRPr="00100279">
        <w:rPr>
          <w:rFonts w:ascii="Arial" w:eastAsia="Calibri" w:hAnsi="Arial" w:cs="Arial"/>
          <w:color w:val="000000" w:themeColor="text1"/>
          <w:spacing w:val="-2"/>
          <w:sz w:val="24"/>
          <w:szCs w:val="24"/>
        </w:rPr>
        <w:t>, LinkedIn</w:t>
      </w:r>
      <w:r w:rsidR="00AA5E9D">
        <w:rPr>
          <w:rFonts w:ascii="Arial" w:eastAsia="Calibri" w:hAnsi="Arial" w:cs="Arial"/>
          <w:color w:val="000000" w:themeColor="text1"/>
          <w:spacing w:val="-2"/>
          <w:sz w:val="24"/>
          <w:szCs w:val="24"/>
        </w:rPr>
        <w:t xml:space="preserve">, </w:t>
      </w:r>
      <w:r w:rsidR="00CE2AE5" w:rsidRPr="00100279">
        <w:rPr>
          <w:rFonts w:ascii="Arial" w:eastAsia="Calibri" w:hAnsi="Arial" w:cs="Arial"/>
          <w:color w:val="000000" w:themeColor="text1"/>
          <w:spacing w:val="-2"/>
          <w:sz w:val="24"/>
          <w:szCs w:val="24"/>
        </w:rPr>
        <w:t xml:space="preserve">application packages and interview skills </w:t>
      </w:r>
      <w:r w:rsidR="00AA5E9D">
        <w:rPr>
          <w:rFonts w:ascii="Arial" w:eastAsia="Calibri" w:hAnsi="Arial" w:cs="Arial"/>
          <w:color w:val="000000" w:themeColor="text1"/>
          <w:spacing w:val="-2"/>
          <w:sz w:val="24"/>
          <w:szCs w:val="24"/>
        </w:rPr>
        <w:t xml:space="preserve">are </w:t>
      </w:r>
      <w:r w:rsidR="00CE2AE5" w:rsidRPr="00100279">
        <w:rPr>
          <w:rFonts w:ascii="Arial" w:eastAsia="Calibri" w:hAnsi="Arial" w:cs="Arial"/>
          <w:color w:val="000000" w:themeColor="text1"/>
          <w:spacing w:val="-2"/>
          <w:sz w:val="24"/>
          <w:szCs w:val="24"/>
        </w:rPr>
        <w:t xml:space="preserve">perfected. Upon successful career placement, </w:t>
      </w:r>
      <w:proofErr w:type="spellStart"/>
      <w:r w:rsidR="00CE2AE5" w:rsidRPr="00100279">
        <w:rPr>
          <w:rFonts w:ascii="Arial" w:eastAsia="Calibri" w:hAnsi="Arial" w:cs="Arial"/>
          <w:color w:val="000000" w:themeColor="text1"/>
          <w:spacing w:val="-2"/>
          <w:sz w:val="24"/>
          <w:szCs w:val="24"/>
        </w:rPr>
        <w:t>iJOBS</w:t>
      </w:r>
      <w:proofErr w:type="spellEnd"/>
      <w:r w:rsidR="00CE2AE5" w:rsidRPr="00100279">
        <w:rPr>
          <w:rFonts w:ascii="Arial" w:eastAsia="Calibri" w:hAnsi="Arial" w:cs="Arial"/>
          <w:color w:val="000000" w:themeColor="text1"/>
          <w:spacing w:val="-2"/>
          <w:sz w:val="24"/>
          <w:szCs w:val="24"/>
        </w:rPr>
        <w:t xml:space="preserve"> program alumni </w:t>
      </w:r>
      <w:r w:rsidR="00AA5E9D">
        <w:rPr>
          <w:rFonts w:ascii="Arial" w:eastAsia="Calibri" w:hAnsi="Arial" w:cs="Arial"/>
          <w:color w:val="000000" w:themeColor="text1"/>
          <w:spacing w:val="-2"/>
          <w:sz w:val="24"/>
          <w:szCs w:val="24"/>
        </w:rPr>
        <w:t xml:space="preserve">enter </w:t>
      </w:r>
      <w:r w:rsidR="00CE2AE5" w:rsidRPr="00100279">
        <w:rPr>
          <w:rFonts w:ascii="Arial" w:eastAsia="Calibri" w:hAnsi="Arial" w:cs="Arial"/>
          <w:color w:val="000000" w:themeColor="text1"/>
          <w:spacing w:val="-2"/>
          <w:sz w:val="24"/>
          <w:szCs w:val="24"/>
        </w:rPr>
        <w:t>Phase 4,</w:t>
      </w:r>
      <w:r w:rsidR="00CE2AE5" w:rsidRPr="00100279">
        <w:rPr>
          <w:rFonts w:ascii="Arial" w:eastAsia="Calibri" w:hAnsi="Arial" w:cs="Arial"/>
          <w:i/>
          <w:color w:val="000000" w:themeColor="text1"/>
          <w:spacing w:val="-2"/>
          <w:sz w:val="24"/>
          <w:szCs w:val="24"/>
        </w:rPr>
        <w:t xml:space="preserve"> </w:t>
      </w:r>
      <w:proofErr w:type="spellStart"/>
      <w:r w:rsidR="00CE2AE5" w:rsidRPr="00100279">
        <w:rPr>
          <w:rFonts w:ascii="Arial" w:eastAsia="Calibri" w:hAnsi="Arial" w:cs="Arial"/>
          <w:i/>
          <w:color w:val="000000" w:themeColor="text1"/>
          <w:spacing w:val="-2"/>
          <w:sz w:val="24"/>
          <w:szCs w:val="24"/>
        </w:rPr>
        <w:t>iNSTRUCT</w:t>
      </w:r>
      <w:proofErr w:type="spellEnd"/>
      <w:r w:rsidR="00CE2AE5" w:rsidRPr="00100279">
        <w:rPr>
          <w:rFonts w:ascii="Arial" w:eastAsia="Calibri" w:hAnsi="Arial" w:cs="Arial"/>
          <w:color w:val="000000" w:themeColor="text1"/>
          <w:spacing w:val="-2"/>
          <w:sz w:val="24"/>
          <w:szCs w:val="24"/>
        </w:rPr>
        <w:t xml:space="preserve"> as they serve as mentors, event hosts and shadow partners. </w:t>
      </w:r>
      <w:r w:rsidR="001A1BA7">
        <w:rPr>
          <w:rFonts w:ascii="Arial" w:eastAsia="Calibri" w:hAnsi="Arial" w:cs="Arial"/>
          <w:color w:val="000000" w:themeColor="text1"/>
          <w:spacing w:val="-2"/>
          <w:sz w:val="24"/>
          <w:szCs w:val="24"/>
        </w:rPr>
        <w:t xml:space="preserve">A study from Rutgers as well as other schools in the BEST consortium demonstrate that participating in career and professional development does not delay graduation or productivity and in fact, those students who participate in </w:t>
      </w:r>
      <w:proofErr w:type="spellStart"/>
      <w:r w:rsidR="001A1BA7">
        <w:rPr>
          <w:rFonts w:ascii="Arial" w:eastAsia="Calibri" w:hAnsi="Arial" w:cs="Arial"/>
          <w:color w:val="000000" w:themeColor="text1"/>
          <w:spacing w:val="-2"/>
          <w:sz w:val="24"/>
          <w:szCs w:val="24"/>
        </w:rPr>
        <w:t>iJOBS</w:t>
      </w:r>
      <w:proofErr w:type="spellEnd"/>
      <w:r w:rsidR="001A1BA7">
        <w:rPr>
          <w:rFonts w:ascii="Arial" w:eastAsia="Calibri" w:hAnsi="Arial" w:cs="Arial"/>
          <w:color w:val="000000" w:themeColor="text1"/>
          <w:spacing w:val="-2"/>
          <w:sz w:val="24"/>
          <w:szCs w:val="24"/>
        </w:rPr>
        <w:t xml:space="preserve"> have a significantly shorter time to defense and higher number of total publications (Brandt et al, </w:t>
      </w:r>
      <w:r w:rsidR="00AA5E9D">
        <w:rPr>
          <w:rFonts w:ascii="Arial" w:eastAsia="Calibri" w:hAnsi="Arial" w:cs="Arial"/>
          <w:color w:val="000000" w:themeColor="text1"/>
          <w:spacing w:val="-2"/>
          <w:sz w:val="24"/>
          <w:szCs w:val="24"/>
        </w:rPr>
        <w:t xml:space="preserve">PLOS Biology </w:t>
      </w:r>
      <w:r w:rsidR="001A1BA7">
        <w:rPr>
          <w:rFonts w:ascii="Arial" w:eastAsia="Calibri" w:hAnsi="Arial" w:cs="Arial"/>
          <w:color w:val="000000" w:themeColor="text1"/>
          <w:spacing w:val="-2"/>
          <w:sz w:val="24"/>
          <w:szCs w:val="24"/>
        </w:rPr>
        <w:t>2021)</w:t>
      </w:r>
    </w:p>
    <w:p w14:paraId="45BAA669" w14:textId="77777777" w:rsidR="007C3F08" w:rsidRDefault="007C3F08" w:rsidP="00100279">
      <w:pPr>
        <w:spacing w:after="0" w:line="240" w:lineRule="auto"/>
        <w:jc w:val="both"/>
        <w:rPr>
          <w:rFonts w:ascii="Arial" w:eastAsia="Calibri" w:hAnsi="Arial" w:cs="Arial"/>
          <w:color w:val="000000" w:themeColor="text1"/>
          <w:spacing w:val="-2"/>
          <w:sz w:val="24"/>
          <w:szCs w:val="24"/>
        </w:rPr>
      </w:pPr>
    </w:p>
    <w:p w14:paraId="642BDBF3" w14:textId="4B926D07" w:rsidR="007C3F08" w:rsidRDefault="007C3F08" w:rsidP="00100279">
      <w:pPr>
        <w:spacing w:after="0" w:line="240" w:lineRule="auto"/>
        <w:jc w:val="both"/>
        <w:rPr>
          <w:rFonts w:ascii="Arial" w:eastAsia="Calibri" w:hAnsi="Arial" w:cs="Arial"/>
          <w:color w:val="000000" w:themeColor="text1"/>
          <w:spacing w:val="-2"/>
          <w:sz w:val="24"/>
          <w:szCs w:val="24"/>
        </w:rPr>
      </w:pPr>
      <w:r>
        <w:rPr>
          <w:rFonts w:ascii="Arial" w:eastAsia="Calibri" w:hAnsi="Arial" w:cs="Arial"/>
          <w:color w:val="000000" w:themeColor="text1"/>
          <w:spacing w:val="-2"/>
          <w:sz w:val="24"/>
          <w:szCs w:val="24"/>
        </w:rPr>
        <w:t>The School of Graduate Studies (SGS) also offers workshops in how to prepare fellowship applications including a</w:t>
      </w:r>
      <w:r w:rsidR="00AA5E9D">
        <w:rPr>
          <w:rFonts w:ascii="Arial" w:eastAsia="Calibri" w:hAnsi="Arial" w:cs="Arial"/>
          <w:color w:val="000000" w:themeColor="text1"/>
          <w:spacing w:val="-2"/>
          <w:sz w:val="24"/>
          <w:szCs w:val="24"/>
        </w:rPr>
        <w:t xml:space="preserve"> </w:t>
      </w:r>
      <w:r>
        <w:rPr>
          <w:rFonts w:ascii="Arial" w:eastAsia="Calibri" w:hAnsi="Arial" w:cs="Arial"/>
          <w:color w:val="000000" w:themeColor="text1"/>
          <w:spacing w:val="-2"/>
          <w:sz w:val="24"/>
          <w:szCs w:val="24"/>
        </w:rPr>
        <w:t>Specific Aims workshop</w:t>
      </w:r>
      <w:r w:rsidR="00AA5E9D">
        <w:rPr>
          <w:rFonts w:ascii="Arial" w:eastAsia="Calibri" w:hAnsi="Arial" w:cs="Arial"/>
          <w:color w:val="000000" w:themeColor="text1"/>
          <w:spacing w:val="-2"/>
          <w:sz w:val="24"/>
          <w:szCs w:val="24"/>
        </w:rPr>
        <w:t xml:space="preserve">, working groups, </w:t>
      </w:r>
      <w:proofErr w:type="gramStart"/>
      <w:r w:rsidR="00AA5E9D">
        <w:rPr>
          <w:rFonts w:ascii="Arial" w:eastAsia="Calibri" w:hAnsi="Arial" w:cs="Arial"/>
          <w:color w:val="000000" w:themeColor="text1"/>
          <w:spacing w:val="-2"/>
          <w:sz w:val="24"/>
          <w:szCs w:val="24"/>
        </w:rPr>
        <w:t>and also</w:t>
      </w:r>
      <w:proofErr w:type="gramEnd"/>
      <w:r w:rsidR="00AA5E9D">
        <w:rPr>
          <w:rFonts w:ascii="Arial" w:eastAsia="Calibri" w:hAnsi="Arial" w:cs="Arial"/>
          <w:color w:val="000000" w:themeColor="text1"/>
          <w:spacing w:val="-2"/>
          <w:sz w:val="24"/>
          <w:szCs w:val="24"/>
        </w:rPr>
        <w:t xml:space="preserve"> </w:t>
      </w:r>
      <w:r>
        <w:rPr>
          <w:rFonts w:ascii="Arial" w:eastAsia="Calibri" w:hAnsi="Arial" w:cs="Arial"/>
          <w:color w:val="000000" w:themeColor="text1"/>
          <w:spacing w:val="-2"/>
          <w:sz w:val="24"/>
          <w:szCs w:val="24"/>
        </w:rPr>
        <w:t xml:space="preserve">provides boilerplate paragraphs for some of the standard sections of NIH F grants.  This complements what </w:t>
      </w:r>
      <w:r w:rsidR="00AA5E9D">
        <w:rPr>
          <w:rFonts w:ascii="Arial" w:eastAsia="Calibri" w:hAnsi="Arial" w:cs="Arial"/>
          <w:color w:val="000000" w:themeColor="text1"/>
          <w:spacing w:val="-2"/>
          <w:sz w:val="24"/>
          <w:szCs w:val="24"/>
        </w:rPr>
        <w:t xml:space="preserve">Rutgers </w:t>
      </w:r>
      <w:proofErr w:type="spellStart"/>
      <w:r>
        <w:rPr>
          <w:rFonts w:ascii="Arial" w:eastAsia="Calibri" w:hAnsi="Arial" w:cs="Arial"/>
          <w:color w:val="000000" w:themeColor="text1"/>
          <w:spacing w:val="-2"/>
          <w:sz w:val="24"/>
          <w:szCs w:val="24"/>
        </w:rPr>
        <w:t>GradFund</w:t>
      </w:r>
      <w:proofErr w:type="spellEnd"/>
      <w:r>
        <w:rPr>
          <w:rFonts w:ascii="Arial" w:eastAsia="Calibri" w:hAnsi="Arial" w:cs="Arial"/>
          <w:color w:val="000000" w:themeColor="text1"/>
          <w:spacing w:val="-2"/>
          <w:sz w:val="24"/>
          <w:szCs w:val="24"/>
        </w:rPr>
        <w:t xml:space="preserve"> offers as far as 1:1 application review and assistance.</w:t>
      </w:r>
    </w:p>
    <w:p w14:paraId="54AC1B37" w14:textId="2D35D651" w:rsidR="007C3F08" w:rsidRDefault="007C3F08" w:rsidP="00100279">
      <w:pPr>
        <w:spacing w:after="0" w:line="240" w:lineRule="auto"/>
        <w:jc w:val="both"/>
        <w:rPr>
          <w:rFonts w:ascii="Arial" w:eastAsia="Calibri" w:hAnsi="Arial" w:cs="Arial"/>
          <w:color w:val="000000" w:themeColor="text1"/>
          <w:spacing w:val="-2"/>
          <w:sz w:val="24"/>
          <w:szCs w:val="24"/>
        </w:rPr>
      </w:pPr>
      <w:r>
        <w:rPr>
          <w:rFonts w:ascii="Arial" w:eastAsia="Calibri" w:hAnsi="Arial" w:cs="Arial"/>
          <w:color w:val="000000" w:themeColor="text1"/>
          <w:spacing w:val="-2"/>
          <w:sz w:val="24"/>
          <w:szCs w:val="24"/>
        </w:rPr>
        <w:t xml:space="preserve">A semester-long course in Communicating Science is offered every spring to help graduate students learn to share their science with different audiences in various formats and includes faculty from the theater department and the School of Communications and Information. </w:t>
      </w:r>
    </w:p>
    <w:p w14:paraId="112CCF2E" w14:textId="376846EB" w:rsidR="007C3F08" w:rsidRDefault="007C3F08" w:rsidP="00100279">
      <w:pPr>
        <w:spacing w:after="0" w:line="240" w:lineRule="auto"/>
        <w:jc w:val="both"/>
        <w:rPr>
          <w:rFonts w:ascii="Arial" w:eastAsia="Calibri" w:hAnsi="Arial" w:cs="Arial"/>
          <w:color w:val="000000" w:themeColor="text1"/>
          <w:spacing w:val="-2"/>
          <w:sz w:val="24"/>
          <w:szCs w:val="24"/>
        </w:rPr>
      </w:pPr>
      <w:r>
        <w:rPr>
          <w:rFonts w:ascii="Arial" w:eastAsia="Calibri" w:hAnsi="Arial" w:cs="Arial"/>
          <w:color w:val="000000" w:themeColor="text1"/>
          <w:spacing w:val="-2"/>
          <w:sz w:val="24"/>
          <w:szCs w:val="24"/>
        </w:rPr>
        <w:t xml:space="preserve">SGS now offers a </w:t>
      </w:r>
      <w:proofErr w:type="gramStart"/>
      <w:r>
        <w:rPr>
          <w:rFonts w:ascii="Arial" w:eastAsia="Calibri" w:hAnsi="Arial" w:cs="Arial"/>
          <w:color w:val="000000" w:themeColor="text1"/>
          <w:spacing w:val="-2"/>
          <w:sz w:val="24"/>
          <w:szCs w:val="24"/>
        </w:rPr>
        <w:t>12 credit</w:t>
      </w:r>
      <w:proofErr w:type="gramEnd"/>
      <w:r>
        <w:rPr>
          <w:rFonts w:ascii="Arial" w:eastAsia="Calibri" w:hAnsi="Arial" w:cs="Arial"/>
          <w:color w:val="000000" w:themeColor="text1"/>
          <w:spacing w:val="-2"/>
          <w:sz w:val="24"/>
          <w:szCs w:val="24"/>
        </w:rPr>
        <w:t xml:space="preserve"> certificate in Computational Biology that can be added on to any of our PhD programs to train PhD students in python, R, machine learning and artificial intelligence. </w:t>
      </w:r>
      <w:r w:rsidR="00AA5E9D">
        <w:rPr>
          <w:rFonts w:ascii="Arial" w:eastAsia="Calibri" w:hAnsi="Arial" w:cs="Arial"/>
          <w:color w:val="000000" w:themeColor="text1"/>
          <w:spacing w:val="-2"/>
          <w:sz w:val="24"/>
          <w:szCs w:val="24"/>
        </w:rPr>
        <w:t xml:space="preserve"> These skills will help our students with future research </w:t>
      </w:r>
      <w:r w:rsidR="00AA5E9D">
        <w:rPr>
          <w:rFonts w:ascii="Arial" w:eastAsia="Calibri" w:hAnsi="Arial" w:cs="Arial"/>
          <w:color w:val="000000" w:themeColor="text1"/>
          <w:spacing w:val="-2"/>
          <w:sz w:val="24"/>
          <w:szCs w:val="24"/>
        </w:rPr>
        <w:lastRenderedPageBreak/>
        <w:t>goals.</w:t>
      </w:r>
    </w:p>
    <w:p w14:paraId="1FDA2C17" w14:textId="1306FDD1" w:rsidR="007C3F08" w:rsidRDefault="007C3F08" w:rsidP="00100279">
      <w:pPr>
        <w:spacing w:after="0" w:line="240" w:lineRule="auto"/>
        <w:jc w:val="both"/>
        <w:rPr>
          <w:rFonts w:ascii="Arial" w:eastAsia="Calibri" w:hAnsi="Arial" w:cs="Arial"/>
          <w:color w:val="000000" w:themeColor="text1"/>
          <w:spacing w:val="-2"/>
          <w:sz w:val="24"/>
          <w:szCs w:val="24"/>
        </w:rPr>
      </w:pPr>
      <w:r>
        <w:rPr>
          <w:rFonts w:ascii="Arial" w:eastAsia="Calibri" w:hAnsi="Arial" w:cs="Arial"/>
          <w:color w:val="000000" w:themeColor="text1"/>
          <w:spacing w:val="-2"/>
          <w:sz w:val="24"/>
          <w:szCs w:val="24"/>
        </w:rPr>
        <w:t xml:space="preserve">The TA Project helps </w:t>
      </w:r>
      <w:r w:rsidR="00AA5E9D">
        <w:rPr>
          <w:rFonts w:ascii="Arial" w:eastAsia="Calibri" w:hAnsi="Arial" w:cs="Arial"/>
          <w:color w:val="000000" w:themeColor="text1"/>
          <w:spacing w:val="-2"/>
          <w:sz w:val="24"/>
          <w:szCs w:val="24"/>
        </w:rPr>
        <w:t xml:space="preserve">graduate </w:t>
      </w:r>
      <w:r>
        <w:rPr>
          <w:rFonts w:ascii="Arial" w:eastAsia="Calibri" w:hAnsi="Arial" w:cs="Arial"/>
          <w:color w:val="000000" w:themeColor="text1"/>
          <w:spacing w:val="-2"/>
          <w:sz w:val="24"/>
          <w:szCs w:val="24"/>
        </w:rPr>
        <w:t xml:space="preserve">students improve their teaching skills and STEM Grads Giving Back is a program that facilitates the involvement of PhD students in programs for K-12 students from underrepresented groups such as Upward Bound as mentors and role models. </w:t>
      </w:r>
    </w:p>
    <w:p w14:paraId="5CB25760" w14:textId="02465FE3" w:rsidR="007C3F08" w:rsidRDefault="007C3F08" w:rsidP="00100279">
      <w:pPr>
        <w:spacing w:after="0" w:line="240" w:lineRule="auto"/>
        <w:jc w:val="both"/>
        <w:rPr>
          <w:rFonts w:ascii="Arial" w:eastAsia="Calibri" w:hAnsi="Arial" w:cs="Arial"/>
          <w:color w:val="000000" w:themeColor="text1"/>
          <w:spacing w:val="-2"/>
          <w:sz w:val="24"/>
          <w:szCs w:val="24"/>
        </w:rPr>
      </w:pPr>
      <w:r>
        <w:rPr>
          <w:rFonts w:ascii="Arial" w:eastAsia="Calibri" w:hAnsi="Arial" w:cs="Arial"/>
          <w:color w:val="000000" w:themeColor="text1"/>
          <w:spacing w:val="-2"/>
          <w:sz w:val="24"/>
          <w:szCs w:val="24"/>
        </w:rPr>
        <w:t xml:space="preserve">SGS offers an annual workshop in Mentoring Undergraduates in Research so that PhD students can learn best practices in mentoring </w:t>
      </w:r>
      <w:r w:rsidR="00AA5E9D">
        <w:rPr>
          <w:rFonts w:ascii="Arial" w:eastAsia="Calibri" w:hAnsi="Arial" w:cs="Arial"/>
          <w:color w:val="000000" w:themeColor="text1"/>
          <w:spacing w:val="-2"/>
          <w:sz w:val="24"/>
          <w:szCs w:val="24"/>
        </w:rPr>
        <w:t>in a lab setting using concepts from the National Research Mentoring Network. Students can</w:t>
      </w:r>
      <w:r>
        <w:rPr>
          <w:rFonts w:ascii="Arial" w:eastAsia="Calibri" w:hAnsi="Arial" w:cs="Arial"/>
          <w:color w:val="000000" w:themeColor="text1"/>
          <w:spacing w:val="-2"/>
          <w:sz w:val="24"/>
          <w:szCs w:val="24"/>
        </w:rPr>
        <w:t xml:space="preserve"> earn a</w:t>
      </w:r>
      <w:r w:rsidR="00AA5E9D">
        <w:rPr>
          <w:rFonts w:ascii="Arial" w:eastAsia="Calibri" w:hAnsi="Arial" w:cs="Arial"/>
          <w:color w:val="000000" w:themeColor="text1"/>
          <w:spacing w:val="-2"/>
          <w:sz w:val="24"/>
          <w:szCs w:val="24"/>
        </w:rPr>
        <w:t>n optional</w:t>
      </w:r>
      <w:r>
        <w:rPr>
          <w:rFonts w:ascii="Arial" w:eastAsia="Calibri" w:hAnsi="Arial" w:cs="Arial"/>
          <w:color w:val="000000" w:themeColor="text1"/>
          <w:spacing w:val="-2"/>
          <w:sz w:val="24"/>
          <w:szCs w:val="24"/>
        </w:rPr>
        <w:t xml:space="preserve"> </w:t>
      </w:r>
      <w:proofErr w:type="spellStart"/>
      <w:r>
        <w:rPr>
          <w:rFonts w:ascii="Arial" w:eastAsia="Calibri" w:hAnsi="Arial" w:cs="Arial"/>
          <w:color w:val="000000" w:themeColor="text1"/>
          <w:spacing w:val="-2"/>
          <w:sz w:val="24"/>
          <w:szCs w:val="24"/>
        </w:rPr>
        <w:t>microbadge</w:t>
      </w:r>
      <w:proofErr w:type="spellEnd"/>
      <w:r>
        <w:rPr>
          <w:rFonts w:ascii="Arial" w:eastAsia="Calibri" w:hAnsi="Arial" w:cs="Arial"/>
          <w:color w:val="000000" w:themeColor="text1"/>
          <w:spacing w:val="-2"/>
          <w:sz w:val="24"/>
          <w:szCs w:val="24"/>
        </w:rPr>
        <w:t xml:space="preserve"> in mentoring by completing additional activities after the workshop.</w:t>
      </w:r>
    </w:p>
    <w:p w14:paraId="71A349AF" w14:textId="4CAB5AD6" w:rsidR="00426E2E" w:rsidRDefault="00426E2E" w:rsidP="00100279">
      <w:pPr>
        <w:spacing w:after="0" w:line="240" w:lineRule="auto"/>
        <w:jc w:val="both"/>
        <w:rPr>
          <w:rFonts w:ascii="Arial" w:eastAsia="Calibri" w:hAnsi="Arial" w:cs="Arial"/>
          <w:color w:val="000000" w:themeColor="text1"/>
          <w:spacing w:val="-2"/>
          <w:sz w:val="24"/>
          <w:szCs w:val="24"/>
        </w:rPr>
      </w:pPr>
      <w:r>
        <w:rPr>
          <w:rFonts w:ascii="Arial" w:eastAsia="Calibri" w:hAnsi="Arial" w:cs="Arial"/>
          <w:color w:val="000000" w:themeColor="text1"/>
          <w:spacing w:val="-2"/>
          <w:sz w:val="24"/>
          <w:szCs w:val="24"/>
        </w:rPr>
        <w:t xml:space="preserve">SGS oversees the implementation of annual Individual Development Plans </w:t>
      </w:r>
      <w:r w:rsidR="001A1BA7">
        <w:rPr>
          <w:rFonts w:ascii="Arial" w:eastAsia="Calibri" w:hAnsi="Arial" w:cs="Arial"/>
          <w:color w:val="000000" w:themeColor="text1"/>
          <w:spacing w:val="-2"/>
          <w:sz w:val="24"/>
          <w:szCs w:val="24"/>
        </w:rPr>
        <w:t xml:space="preserve">altering between AAAS </w:t>
      </w:r>
      <w:proofErr w:type="spellStart"/>
      <w:r w:rsidR="001A1BA7">
        <w:rPr>
          <w:rFonts w:ascii="Arial" w:eastAsia="Calibri" w:hAnsi="Arial" w:cs="Arial"/>
          <w:color w:val="000000" w:themeColor="text1"/>
          <w:spacing w:val="-2"/>
          <w:sz w:val="24"/>
          <w:szCs w:val="24"/>
        </w:rPr>
        <w:t>myIDP</w:t>
      </w:r>
      <w:proofErr w:type="spellEnd"/>
      <w:r w:rsidR="001A1BA7">
        <w:rPr>
          <w:rFonts w:ascii="Arial" w:eastAsia="Calibri" w:hAnsi="Arial" w:cs="Arial"/>
          <w:color w:val="000000" w:themeColor="text1"/>
          <w:spacing w:val="-2"/>
          <w:sz w:val="24"/>
          <w:szCs w:val="24"/>
        </w:rPr>
        <w:t xml:space="preserve"> (years 1 and 3) and a Rutgers-specific IDP (years 2 and 4) followed by a meeting with the thesis advisor, graduate program director, and in year 4 with a professional in the student’s intended career path. </w:t>
      </w:r>
    </w:p>
    <w:p w14:paraId="3D933766" w14:textId="1F86EFE2" w:rsidR="00505B43" w:rsidRDefault="00505B43" w:rsidP="00100279">
      <w:pPr>
        <w:spacing w:after="0" w:line="240" w:lineRule="auto"/>
        <w:jc w:val="both"/>
        <w:rPr>
          <w:rFonts w:ascii="Arial" w:eastAsia="Calibri" w:hAnsi="Arial" w:cs="Arial"/>
          <w:color w:val="000000" w:themeColor="text1"/>
          <w:spacing w:val="-2"/>
          <w:sz w:val="24"/>
          <w:szCs w:val="24"/>
        </w:rPr>
      </w:pPr>
      <w:r>
        <w:rPr>
          <w:rFonts w:ascii="Arial" w:eastAsia="Calibri" w:hAnsi="Arial" w:cs="Arial"/>
          <w:color w:val="000000" w:themeColor="text1"/>
          <w:spacing w:val="-2"/>
          <w:sz w:val="24"/>
          <w:szCs w:val="24"/>
        </w:rPr>
        <w:t xml:space="preserve">SGS requires all new graduate students and their thesis advisors to read and sign the AAMC </w:t>
      </w:r>
      <w:r w:rsidR="00557E88">
        <w:rPr>
          <w:rFonts w:ascii="Arial" w:eastAsia="Calibri" w:hAnsi="Arial" w:cs="Arial"/>
          <w:color w:val="000000" w:themeColor="text1"/>
          <w:spacing w:val="-2"/>
          <w:sz w:val="24"/>
          <w:szCs w:val="24"/>
        </w:rPr>
        <w:t>“</w:t>
      </w:r>
      <w:r>
        <w:rPr>
          <w:rFonts w:ascii="Arial" w:eastAsia="Calibri" w:hAnsi="Arial" w:cs="Arial"/>
          <w:color w:val="000000" w:themeColor="text1"/>
          <w:spacing w:val="-2"/>
          <w:sz w:val="24"/>
          <w:szCs w:val="24"/>
        </w:rPr>
        <w:t>Compact between Biomedical Graduate Students and their Research Advisors</w:t>
      </w:r>
      <w:r w:rsidR="00557E88">
        <w:rPr>
          <w:rFonts w:ascii="Arial" w:eastAsia="Calibri" w:hAnsi="Arial" w:cs="Arial"/>
          <w:color w:val="000000" w:themeColor="text1"/>
          <w:spacing w:val="-2"/>
          <w:sz w:val="24"/>
          <w:szCs w:val="24"/>
        </w:rPr>
        <w:t>”</w:t>
      </w:r>
      <w:r>
        <w:rPr>
          <w:rFonts w:ascii="Arial" w:eastAsia="Calibri" w:hAnsi="Arial" w:cs="Arial"/>
          <w:color w:val="000000" w:themeColor="text1"/>
          <w:spacing w:val="-2"/>
          <w:sz w:val="24"/>
          <w:szCs w:val="24"/>
        </w:rPr>
        <w:t xml:space="preserve"> as well as the </w:t>
      </w:r>
      <w:r w:rsidR="00557E88">
        <w:rPr>
          <w:rFonts w:ascii="Arial" w:eastAsia="Calibri" w:hAnsi="Arial" w:cs="Arial"/>
          <w:color w:val="000000" w:themeColor="text1"/>
          <w:spacing w:val="-2"/>
          <w:sz w:val="24"/>
          <w:szCs w:val="24"/>
        </w:rPr>
        <w:t>“</w:t>
      </w:r>
      <w:r>
        <w:rPr>
          <w:rFonts w:ascii="Arial" w:eastAsia="Calibri" w:hAnsi="Arial" w:cs="Arial"/>
          <w:color w:val="000000" w:themeColor="text1"/>
          <w:spacing w:val="-2"/>
          <w:sz w:val="24"/>
          <w:szCs w:val="24"/>
        </w:rPr>
        <w:t>Appropriate Treatment of Research Trainees</w:t>
      </w:r>
      <w:r w:rsidR="00557E88">
        <w:rPr>
          <w:rFonts w:ascii="Arial" w:eastAsia="Calibri" w:hAnsi="Arial" w:cs="Arial"/>
          <w:color w:val="000000" w:themeColor="text1"/>
          <w:spacing w:val="-2"/>
          <w:sz w:val="24"/>
          <w:szCs w:val="24"/>
        </w:rPr>
        <w:t>”</w:t>
      </w:r>
      <w:r>
        <w:rPr>
          <w:rFonts w:ascii="Arial" w:eastAsia="Calibri" w:hAnsi="Arial" w:cs="Arial"/>
          <w:color w:val="000000" w:themeColor="text1"/>
          <w:spacing w:val="-2"/>
          <w:sz w:val="24"/>
          <w:szCs w:val="24"/>
        </w:rPr>
        <w:t xml:space="preserve"> to ensure that the mentor and student are aligned with their expectations at the beginning of the time in the lab. </w:t>
      </w:r>
    </w:p>
    <w:p w14:paraId="25F04745" w14:textId="61CC99A1" w:rsidR="00505B43" w:rsidRDefault="00505B43" w:rsidP="00100279">
      <w:pPr>
        <w:spacing w:after="0" w:line="240" w:lineRule="auto"/>
        <w:jc w:val="both"/>
        <w:rPr>
          <w:rFonts w:ascii="Arial" w:eastAsia="Calibri" w:hAnsi="Arial" w:cs="Arial"/>
          <w:color w:val="000000" w:themeColor="text1"/>
          <w:spacing w:val="-2"/>
          <w:sz w:val="24"/>
          <w:szCs w:val="24"/>
        </w:rPr>
      </w:pPr>
      <w:r>
        <w:rPr>
          <w:rFonts w:ascii="Arial" w:eastAsia="Calibri" w:hAnsi="Arial" w:cs="Arial"/>
          <w:color w:val="000000" w:themeColor="text1"/>
          <w:spacing w:val="-2"/>
          <w:sz w:val="24"/>
          <w:szCs w:val="24"/>
        </w:rPr>
        <w:t xml:space="preserve">SGS </w:t>
      </w:r>
      <w:r w:rsidR="00557E88">
        <w:rPr>
          <w:rFonts w:ascii="Arial" w:eastAsia="Calibri" w:hAnsi="Arial" w:cs="Arial"/>
          <w:color w:val="000000" w:themeColor="text1"/>
          <w:spacing w:val="-2"/>
          <w:sz w:val="24"/>
          <w:szCs w:val="24"/>
        </w:rPr>
        <w:t xml:space="preserve">takes the mental health of their students </w:t>
      </w:r>
      <w:r>
        <w:rPr>
          <w:rFonts w:ascii="Arial" w:eastAsia="Calibri" w:hAnsi="Arial" w:cs="Arial"/>
          <w:color w:val="000000" w:themeColor="text1"/>
          <w:spacing w:val="-2"/>
          <w:sz w:val="24"/>
          <w:szCs w:val="24"/>
        </w:rPr>
        <w:t xml:space="preserve"> </w:t>
      </w:r>
      <w:r w:rsidR="00557E88">
        <w:rPr>
          <w:rFonts w:ascii="Arial" w:eastAsia="Calibri" w:hAnsi="Arial" w:cs="Arial"/>
          <w:color w:val="000000" w:themeColor="text1"/>
          <w:spacing w:val="-2"/>
          <w:sz w:val="24"/>
          <w:szCs w:val="24"/>
        </w:rPr>
        <w:t xml:space="preserve">very seriously and </w:t>
      </w:r>
      <w:r>
        <w:rPr>
          <w:rFonts w:ascii="Arial" w:eastAsia="Calibri" w:hAnsi="Arial" w:cs="Arial"/>
          <w:color w:val="000000" w:themeColor="text1"/>
          <w:spacing w:val="-2"/>
          <w:sz w:val="24"/>
          <w:szCs w:val="24"/>
        </w:rPr>
        <w:t xml:space="preserve">provides an embedded counselor for the biomedical sciences students who offers weekly drop-in hours, 1:1 and group therapy, and workshops on topics such as time management, stress and anxiety reduction, building resilience and managing expectations, healthy communication and assertiveness, and mindfulness. </w:t>
      </w:r>
    </w:p>
    <w:p w14:paraId="7D5565B0" w14:textId="77777777" w:rsidR="001A1BA7" w:rsidRDefault="001A1BA7" w:rsidP="00100279">
      <w:pPr>
        <w:spacing w:after="0" w:line="240" w:lineRule="auto"/>
        <w:jc w:val="both"/>
        <w:rPr>
          <w:rFonts w:ascii="Arial" w:eastAsia="Calibri" w:hAnsi="Arial" w:cs="Arial"/>
          <w:color w:val="000000" w:themeColor="text1"/>
          <w:spacing w:val="-2"/>
          <w:sz w:val="24"/>
          <w:szCs w:val="24"/>
        </w:rPr>
      </w:pPr>
    </w:p>
    <w:p w14:paraId="5465C10A" w14:textId="77777777" w:rsidR="00967CD5" w:rsidRPr="00100279" w:rsidRDefault="00967CD5" w:rsidP="00100279">
      <w:pPr>
        <w:spacing w:after="0" w:line="240" w:lineRule="auto"/>
        <w:jc w:val="both"/>
        <w:rPr>
          <w:rFonts w:ascii="Arial" w:hAnsi="Arial" w:cs="Arial"/>
          <w:color w:val="000000" w:themeColor="text1"/>
          <w:sz w:val="24"/>
          <w:szCs w:val="24"/>
        </w:rPr>
      </w:pPr>
    </w:p>
    <w:p w14:paraId="4D2438C0" w14:textId="77777777" w:rsidR="00CE2AE5" w:rsidRPr="00715CEA" w:rsidRDefault="00CE2AE5" w:rsidP="00CE2AE5">
      <w:pPr>
        <w:autoSpaceDE w:val="0"/>
        <w:autoSpaceDN w:val="0"/>
        <w:adjustRightInd w:val="0"/>
        <w:spacing w:after="0" w:line="230" w:lineRule="exact"/>
        <w:rPr>
          <w:rFonts w:eastAsia="Calibri" w:cs="Calibri"/>
          <w:color w:val="000000" w:themeColor="text1"/>
          <w:spacing w:val="-2"/>
          <w:sz w:val="20"/>
          <w:szCs w:val="20"/>
        </w:rPr>
      </w:pPr>
    </w:p>
    <w:p w14:paraId="01A1FD36" w14:textId="77777777" w:rsidR="00B91657" w:rsidRPr="00F12D25" w:rsidRDefault="00B91657" w:rsidP="00B91657">
      <w:pPr>
        <w:spacing w:after="0" w:line="230" w:lineRule="exact"/>
        <w:ind w:right="66"/>
        <w:rPr>
          <w:rFonts w:eastAsia="Calibri" w:cs="Calibri"/>
          <w:color w:val="000000" w:themeColor="text1"/>
          <w:sz w:val="20"/>
          <w:szCs w:val="20"/>
        </w:rPr>
      </w:pPr>
    </w:p>
    <w:p w14:paraId="3E7BC3D4" w14:textId="77777777" w:rsidR="002177F5" w:rsidRDefault="002177F5"/>
    <w:sectPr w:rsidR="002177F5" w:rsidSect="00B31EA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57"/>
    <w:rsid w:val="000921D9"/>
    <w:rsid w:val="00100279"/>
    <w:rsid w:val="00102B94"/>
    <w:rsid w:val="001A1BA7"/>
    <w:rsid w:val="001E498D"/>
    <w:rsid w:val="002177F5"/>
    <w:rsid w:val="00305795"/>
    <w:rsid w:val="003863BB"/>
    <w:rsid w:val="003E29AE"/>
    <w:rsid w:val="00426E2E"/>
    <w:rsid w:val="00505B43"/>
    <w:rsid w:val="00557E88"/>
    <w:rsid w:val="00567506"/>
    <w:rsid w:val="005D52AA"/>
    <w:rsid w:val="005F416F"/>
    <w:rsid w:val="006363E3"/>
    <w:rsid w:val="007A2A4C"/>
    <w:rsid w:val="007C3F08"/>
    <w:rsid w:val="008474B2"/>
    <w:rsid w:val="00920E19"/>
    <w:rsid w:val="00967CD5"/>
    <w:rsid w:val="00AA5E9D"/>
    <w:rsid w:val="00B2350C"/>
    <w:rsid w:val="00B31EA6"/>
    <w:rsid w:val="00B37DA0"/>
    <w:rsid w:val="00B91657"/>
    <w:rsid w:val="00CE2AE5"/>
    <w:rsid w:val="00F165D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95943A"/>
  <w15:docId w15:val="{E8609296-0C28-204D-90DE-632FEAE2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657"/>
    <w:pPr>
      <w:widowControl w:val="0"/>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UMDNJ</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Alder Suss</dc:creator>
  <cp:keywords/>
  <dc:description/>
  <cp:lastModifiedBy>Janet Alder</cp:lastModifiedBy>
  <cp:revision>13</cp:revision>
  <dcterms:created xsi:type="dcterms:W3CDTF">2022-08-19T21:28:00Z</dcterms:created>
  <dcterms:modified xsi:type="dcterms:W3CDTF">2024-02-08T14:16:00Z</dcterms:modified>
</cp:coreProperties>
</file>